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color w:val="auto"/>
          <w:spacing w:val="20"/>
          <w:sz w:val="72"/>
          <w:highlight w:val="none"/>
        </w:rPr>
      </w:pPr>
      <w:r>
        <w:rPr>
          <w:rFonts w:ascii="宋体" w:hAnsi="宋体" w:eastAsia="宋体" w:cs="宋体"/>
          <w:color w:val="auto"/>
          <w:sz w:val="72"/>
          <w:highlight w:val="none"/>
        </w:rPr>
        <w:t xml:space="preserve"> </w:t>
      </w:r>
      <w:r/>
    </w:p>
    <w:p>
      <w:pPr>
        <w:jc w:val="center"/>
        <w:rPr>
          <w:rFonts w:hint="eastAsia" w:ascii="黑体" w:hAnsi="华文中宋" w:eastAsia="黑体"/>
          <w:color w:val="auto"/>
          <w:spacing w:val="20"/>
          <w:sz w:val="72"/>
          <w:highlight w:val="none"/>
        </w:rPr>
      </w:pPr>
      <w:r>
        <w:rPr>
          <w:rFonts w:hint="eastAsia" w:ascii="黑体" w:hAnsi="华文中宋" w:eastAsia="黑体"/>
          <w:color w:val="auto"/>
          <w:spacing w:val="20"/>
          <w:sz w:val="72"/>
          <w:highlight w:val="none"/>
        </w:rPr>
        <w:t xml:space="preserve">  </w:t>
      </w:r>
      <w:r/>
    </w:p>
    <w:p>
      <w:pPr>
        <w:jc w:val="center"/>
        <w:spacing w:line="800" w:lineRule="exact"/>
        <w:rPr>
          <w:rFonts w:hint="eastAsia" w:ascii="黑体" w:hAnsi="华文中宋" w:eastAsia="黑体"/>
          <w:color w:val="auto"/>
          <w:spacing w:val="20"/>
          <w:sz w:val="56"/>
          <w:szCs w:val="16"/>
          <w:highlight w:val="none"/>
        </w:rPr>
      </w:pPr>
      <w:r>
        <w:rPr>
          <w:rFonts w:hint="eastAsia" w:ascii="黑体" w:hAnsi="华文中宋" w:eastAsia="黑体"/>
          <w:color w:val="auto"/>
          <w:spacing w:val="20"/>
          <w:sz w:val="60"/>
          <w:szCs w:val="18"/>
          <w:highlight w:val="none"/>
        </w:rPr>
        <w:t xml:space="preserve">泰州市政府采购</w:t>
      </w:r>
      <w:r/>
    </w:p>
    <w:p>
      <w:pPr>
        <w:rPr>
          <w:rFonts w:hint="eastAsia" w:ascii="华文中宋" w:hAnsi="华文中宋" w:eastAsia="华文中宋"/>
          <w:color w:val="auto"/>
          <w:sz w:val="30"/>
          <w:highlight w:val="none"/>
        </w:rPr>
      </w:pPr>
      <w:r>
        <w:rPr>
          <w:rFonts w:hint="eastAsia" w:ascii="华文中宋" w:hAnsi="华文中宋" w:eastAsia="华文中宋"/>
          <w:color w:val="auto"/>
          <w:sz w:val="30"/>
          <w:highlight w:val="none"/>
        </w:rPr>
      </w:r>
      <w:r/>
    </w:p>
    <w:p>
      <w:pPr>
        <w:pStyle w:val="738"/>
        <w:ind w:left="1470" w:right="1470"/>
        <w:rPr>
          <w:color w:val="auto"/>
          <w:highlight w:val="none"/>
        </w:rPr>
      </w:pPr>
      <w:r>
        <w:rPr>
          <w:color w:val="auto"/>
          <w:highlight w:val="none"/>
        </w:rPr>
      </w:r>
      <w:r/>
    </w:p>
    <w:p>
      <w:pPr>
        <w:rPr>
          <w:rFonts w:hint="eastAsia" w:ascii="华文中宋" w:hAnsi="华文中宋" w:eastAsia="华文中宋"/>
          <w:color w:val="auto"/>
          <w:sz w:val="30"/>
          <w:highlight w:val="none"/>
        </w:rPr>
      </w:pPr>
      <w:r>
        <w:rPr>
          <w:rFonts w:hint="eastAsia" w:ascii="华文中宋" w:hAnsi="华文中宋" w:eastAsia="华文中宋"/>
          <w:color w:val="auto"/>
          <w:sz w:val="30"/>
          <w:highlight w:val="none"/>
        </w:rPr>
      </w:r>
      <w:r/>
    </w:p>
    <w:p>
      <w:pPr>
        <w:jc w:val="center"/>
        <w:rPr>
          <w:rFonts w:hint="eastAsia" w:ascii="华文中宋" w:hAnsi="华文中宋" w:eastAsia="华文中宋"/>
          <w:color w:val="auto"/>
          <w:spacing w:val="20"/>
          <w:sz w:val="52"/>
          <w:highlight w:val="none"/>
        </w:rPr>
      </w:pPr>
      <w:r>
        <w:rPr>
          <w:rFonts w:hint="eastAsia" w:ascii="黑体" w:hAnsi="华文中宋" w:eastAsia="黑体"/>
          <w:color w:val="auto"/>
          <w:spacing w:val="20"/>
          <w:sz w:val="52"/>
          <w:highlight w:val="none"/>
        </w:rPr>
        <w:t xml:space="preserve">竞 争 性 谈 判</w:t>
      </w:r>
      <w:r>
        <w:rPr>
          <w:rFonts w:hint="eastAsia" w:ascii="黑体" w:hAnsi="华文中宋" w:eastAsia="黑体"/>
          <w:color w:val="auto"/>
          <w:spacing w:val="2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2540" cy="635"/>
                <wp:effectExtent l="0" t="0" r="0" b="0"/>
                <wp:wrapNone/>
                <wp:docPr id="1" name="直线 1027"/>
                <wp:cNvGraphicFramePr/>
                <a:graphic xmlns:a="http://schemas.openxmlformats.org/drawingml/2006/main">
                  <a:graphicData uri="http://schemas.microsoft.com/office/word/2010/wordprocessingShape">
                    <wps:wsp>
                      <wps:cNvPr id="0" name=""/>
                      <wps:cNvSpPr/>
                      <wps:spPr bwMode="auto">
                        <a:xfrm>
                          <a:off x="0" y="0"/>
                          <a:ext cx="254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7pt" filled="f" strokecolor="#000000" strokeweight="0.75pt">
                <v:stroke dashstyle="solid"/>
              </v:line>
            </w:pict>
          </mc:Fallback>
        </mc:AlternateContent>
      </w:r>
      <w:r>
        <w:rPr>
          <w:rFonts w:hint="eastAsia" w:ascii="黑体" w:hAnsi="华文中宋" w:eastAsia="黑体"/>
          <w:color w:val="auto"/>
          <w:spacing w:val="20"/>
          <w:sz w:val="52"/>
          <w:highlight w:val="none"/>
        </w:rPr>
        <w:t xml:space="preserve"> 文 件</w:t>
      </w:r>
      <w:r/>
    </w:p>
    <w:p>
      <w:pPr>
        <w:rPr>
          <w:rFonts w:hint="eastAsia" w:ascii="华文中宋" w:hAnsi="华文中宋" w:eastAsia="华文中宋"/>
          <w:color w:val="auto"/>
          <w:sz w:val="30"/>
          <w:highlight w:val="none"/>
        </w:rPr>
      </w:pPr>
      <w:r>
        <w:rPr>
          <w:rFonts w:hint="eastAsia" w:ascii="华文中宋" w:hAnsi="华文中宋" w:eastAsia="华文中宋"/>
          <w:color w:val="auto"/>
          <w:sz w:val="30"/>
          <w:highlight w:val="none"/>
        </w:rPr>
      </w:r>
      <w:r/>
    </w:p>
    <w:p>
      <w:pPr>
        <w:jc w:val="center"/>
        <w:spacing w:line="360" w:lineRule="auto"/>
        <w:widowControl w:val="off"/>
        <w:rPr>
          <w:rFonts w:hint="eastAsia" w:ascii="黑体" w:hAnsi="华文中宋" w:eastAsia="黑体" w:cs="Times New Roman"/>
          <w:color w:val="auto"/>
          <w:spacing w:val="-10"/>
          <w:sz w:val="32"/>
          <w:highlight w:val="none"/>
        </w:rPr>
      </w:pPr>
      <w:r>
        <w:rPr>
          <w:rFonts w:hint="eastAsia" w:ascii="黑体" w:hAnsi="华文中宋" w:eastAsia="黑体" w:cs="Times New Roman"/>
          <w:color w:val="auto"/>
          <w:spacing w:val="-10"/>
          <w:sz w:val="32"/>
          <w:highlight w:val="none"/>
        </w:rPr>
      </w:r>
      <w:r/>
    </w:p>
    <w:p>
      <w:pPr>
        <w:ind w:left="1920" w:hanging="1920"/>
        <w:jc w:val="both"/>
        <w:spacing w:line="360" w:lineRule="auto"/>
        <w:widowControl w:val="off"/>
        <w:rPr>
          <w:rFonts w:hint="eastAsia" w:ascii="黑体" w:hAnsi="华文中宋" w:eastAsia="黑体" w:cs="Times New Roman"/>
          <w:color w:val="auto"/>
          <w:sz w:val="32"/>
          <w:highlight w:val="none"/>
          <w:lang w:eastAsia="zh-CN"/>
        </w:rPr>
      </w:pPr>
      <w:r>
        <w:rPr>
          <w:rFonts w:hint="eastAsia" w:ascii="黑体" w:hAnsi="华文中宋" w:eastAsia="黑体" w:cs="Times New Roman"/>
          <w:color w:val="auto"/>
          <w:sz w:val="32"/>
          <w:highlight w:val="none"/>
        </w:rPr>
        <w:t xml:space="preserve">项目名称：</w:t>
      </w:r>
      <w:r>
        <w:rPr>
          <w:rFonts w:hint="eastAsia" w:ascii="黑体" w:hAnsi="华文中宋" w:eastAsia="黑体" w:cs="Times New Roman"/>
          <w:color w:val="auto"/>
          <w:sz w:val="32"/>
          <w:highlight w:val="none"/>
          <w:lang w:eastAsia="zh-CN"/>
        </w:rPr>
        <w:t xml:space="preserve">泰州市海陵区卫健系统DR体检车采购</w:t>
      </w:r>
      <w:r/>
    </w:p>
    <w:p>
      <w:pPr>
        <w:pStyle w:val="738"/>
        <w:ind w:left="0" w:right="1470"/>
        <w:rPr>
          <w:rFonts w:hint="eastAsia" w:ascii="黑体" w:hAnsi="华文中宋" w:eastAsia="黑体" w:cs="Times New Roman"/>
          <w:color w:val="auto"/>
          <w:spacing w:val="-10"/>
          <w:sz w:val="32"/>
          <w:highlight w:val="none"/>
          <w:lang w:eastAsia="zh-CN"/>
        </w:rPr>
      </w:pPr>
      <w:r>
        <w:rPr>
          <w:rFonts w:hint="eastAsia" w:ascii="黑体" w:hAnsi="华文中宋" w:eastAsia="黑体" w:cs="Times New Roman"/>
          <w:color w:val="auto"/>
          <w:sz w:val="32"/>
          <w:highlight w:val="none"/>
        </w:rPr>
        <w:t xml:space="preserve">项目编号：</w:t>
      </w:r>
      <w:r>
        <w:rPr>
          <w:rFonts w:hint="eastAsia" w:ascii="黑体" w:hAnsi="华文中宋" w:eastAsia="黑体" w:cs="Times New Roman"/>
          <w:color w:val="auto"/>
          <w:sz w:val="32"/>
          <w:highlight w:val="none"/>
          <w:lang w:val="en-US" w:eastAsia="zh-CN"/>
        </w:rPr>
        <w:t xml:space="preserve"> JSZC-321202-ZZJT-T2025-0059</w:t>
      </w:r>
      <w:r/>
    </w:p>
    <w:p>
      <w:pPr>
        <w:pStyle w:val="738"/>
        <w:ind w:left="0" w:right="1470" w:firstLine="600"/>
        <w:rPr>
          <w:rFonts w:hint="eastAsia" w:ascii="黑体" w:hAnsi="华文中宋" w:eastAsia="黑体" w:cs="Times New Roman"/>
          <w:color w:val="auto"/>
          <w:spacing w:val="-10"/>
          <w:sz w:val="32"/>
          <w:highlight w:val="none"/>
        </w:rPr>
      </w:pPr>
      <w:r>
        <w:rPr>
          <w:rFonts w:hint="eastAsia" w:ascii="黑体" w:hAnsi="华文中宋" w:eastAsia="黑体" w:cs="Times New Roman"/>
          <w:color w:val="auto"/>
          <w:spacing w:val="-10"/>
          <w:sz w:val="32"/>
          <w:highlight w:val="none"/>
        </w:rPr>
      </w:r>
      <w:r/>
    </w:p>
    <w:p>
      <w:pPr>
        <w:pStyle w:val="738"/>
        <w:ind w:left="1470" w:right="1470"/>
        <w:rPr>
          <w:color w:val="auto"/>
          <w:sz w:val="15"/>
          <w:szCs w:val="15"/>
          <w:highlight w:val="none"/>
        </w:rPr>
      </w:pPr>
      <w:r>
        <w:rPr>
          <w:color w:val="auto"/>
          <w:sz w:val="15"/>
          <w:szCs w:val="15"/>
          <w:highlight w:val="none"/>
        </w:rPr>
      </w:r>
      <w:r/>
    </w:p>
    <w:p>
      <w:pPr>
        <w:rPr>
          <w:color w:val="auto"/>
          <w:highlight w:val="none"/>
        </w:rPr>
      </w:pPr>
      <w:r>
        <w:rPr>
          <w:color w:val="auto"/>
          <w:highlight w:val="none"/>
        </w:rPr>
      </w:r>
      <w:r/>
    </w:p>
    <w:p>
      <w:pPr>
        <w:pStyle w:val="738"/>
        <w:ind w:left="1470" w:right="147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8"/>
        <w:ind w:left="1470" w:right="1470"/>
        <w:rPr>
          <w:color w:val="auto"/>
          <w:highlight w:val="none"/>
        </w:rPr>
      </w:pPr>
      <w:r>
        <w:rPr>
          <w:color w:val="auto"/>
          <w:highlight w:val="none"/>
        </w:rPr>
      </w:r>
      <w:r/>
    </w:p>
    <w:p>
      <w:pPr>
        <w:spacing w:line="360" w:lineRule="auto"/>
        <w:widowControl w:val="off"/>
        <w:rPr>
          <w:color w:val="auto"/>
          <w:highlight w:val="none"/>
        </w:rPr>
      </w:pPr>
      <w:r>
        <w:rPr>
          <w:color w:val="auto"/>
          <w:highlight w:val="none"/>
        </w:rPr>
      </w:r>
      <w:r/>
    </w:p>
    <w:p>
      <w:pPr>
        <w:jc w:val="center"/>
        <w:spacing w:line="360" w:lineRule="auto"/>
        <w:widowControl w:val="off"/>
        <w:rPr>
          <w:rFonts w:hint="eastAsia" w:ascii="黑体" w:hAnsi="华文中宋" w:eastAsia="黑体"/>
          <w:color w:val="auto"/>
          <w:sz w:val="32"/>
          <w:highlight w:val="none"/>
          <w:lang w:eastAsia="zh-CN"/>
        </w:rPr>
      </w:pPr>
      <w:r>
        <w:rPr>
          <w:rFonts w:hint="eastAsia" w:ascii="黑体" w:hAnsi="华文中宋" w:eastAsia="黑体"/>
          <w:color w:val="auto"/>
          <w:sz w:val="32"/>
          <w:highlight w:val="none"/>
        </w:rPr>
        <w:t xml:space="preserve">采购人：</w:t>
      </w:r>
      <w:r>
        <w:rPr>
          <w:rFonts w:hint="eastAsia" w:ascii="黑体" w:hAnsi="华文中宋" w:eastAsia="黑体" w:cs="Times New Roman"/>
          <w:color w:val="auto"/>
          <w:sz w:val="32"/>
          <w:highlight w:val="none"/>
          <w:lang w:eastAsia="zh-CN"/>
        </w:rPr>
        <w:t xml:space="preserve">泰州市海陵区卫生健康委员会（机关）</w:t>
      </w:r>
      <w:r/>
    </w:p>
    <w:p>
      <w:pPr>
        <w:jc w:val="center"/>
        <w:spacing w:line="360" w:lineRule="auto"/>
        <w:widowControl w:val="off"/>
        <w:rPr>
          <w:rFonts w:hint="eastAsia" w:ascii="黑体" w:hAnsi="华文中宋" w:eastAsia="黑体"/>
          <w:color w:val="auto"/>
          <w:sz w:val="30"/>
          <w:highlight w:val="none"/>
          <w:lang w:eastAsia="zh-CN"/>
        </w:rPr>
      </w:pPr>
      <w:r>
        <w:rPr>
          <w:rFonts w:hint="eastAsia" w:ascii="黑体" w:hAnsi="华文中宋" w:eastAsia="黑体"/>
          <w:color w:val="auto"/>
          <w:sz w:val="32"/>
          <w:highlight w:val="none"/>
        </w:rPr>
        <w:t xml:space="preserve">代理机构：</w:t>
      </w:r>
      <w:r>
        <w:rPr>
          <w:rFonts w:hint="eastAsia" w:ascii="黑体" w:hAnsi="华文中宋" w:eastAsia="黑体"/>
          <w:color w:val="auto"/>
          <w:sz w:val="32"/>
          <w:highlight w:val="none"/>
          <w:lang w:eastAsia="zh-CN"/>
        </w:rPr>
        <w:t xml:space="preserve">中证房地产评估造价集团有限公司</w:t>
      </w:r>
      <w:r/>
    </w:p>
    <w:p>
      <w:pPr>
        <w:jc w:val="center"/>
        <w:spacing w:line="360" w:lineRule="auto"/>
        <w:widowControl w:val="off"/>
        <w:rPr>
          <w:color w:val="auto"/>
          <w:highlight w:val="none"/>
        </w:rPr>
      </w:pPr>
      <w:r>
        <w:rPr>
          <w:rFonts w:hint="eastAsia" w:ascii="黑体" w:hAnsi="华文中宋" w:eastAsia="黑体"/>
          <w:color w:val="auto"/>
          <w:sz w:val="32"/>
          <w:highlight w:val="none"/>
        </w:rPr>
        <w:t xml:space="preserve">二〇二五年</w:t>
      </w:r>
      <w:r>
        <w:rPr>
          <w:rFonts w:hint="eastAsia" w:ascii="黑体" w:hAnsi="华文中宋" w:eastAsia="黑体"/>
          <w:color w:val="auto"/>
          <w:sz w:val="32"/>
          <w:highlight w:val="none"/>
          <w:lang w:val="en-US" w:eastAsia="zh-CN"/>
        </w:rPr>
        <w:t xml:space="preserve">十一</w:t>
      </w:r>
      <w:r>
        <w:rPr>
          <w:rFonts w:hint="eastAsia" w:ascii="黑体" w:hAnsi="华文中宋" w:eastAsia="黑体"/>
          <w:color w:val="auto"/>
          <w:sz w:val="32"/>
          <w:highlight w:val="none"/>
        </w:rPr>
        <w:t xml:space="preserve">月</w:t>
      </w:r>
      <w:r/>
    </w:p>
    <w:p>
      <w:pPr>
        <w:jc w:val="center"/>
        <w:spacing w:before="120" w:after="120" w:line="720" w:lineRule="exac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rPr>
        <w:t xml:space="preserve"> </w:t>
      </w:r>
      <w:r/>
    </w:p>
    <w:sdt>
      <w:sdtPr>
        <w15:appearance w15:val="boundingBox"/>
        <w:id w:val="147453091"/>
        <w:docPartObj>
          <w:docPartGallery w:val="Table of Contents"/>
          <w:docPartUnique w:val="true"/>
        </w:docPartObj>
        <w:rPr>
          <w:rFonts w:ascii="宋体" w:hAnsi="宋体" w:eastAsia="宋体"/>
          <w:color w:val="auto"/>
          <w:sz w:val="44"/>
          <w:szCs w:val="44"/>
          <w:highlight w:val="none"/>
        </w:rPr>
      </w:sdtPr>
      <w:sdtContent>
        <w:p>
          <w:pPr>
            <w:jc w:val="center"/>
            <w:spacing w:line="720" w:lineRule="exact"/>
            <w:rPr>
              <w:color w:val="auto"/>
              <w:highlight w:val="none"/>
            </w:rPr>
          </w:pPr>
          <w:r>
            <w:rPr>
              <w:rFonts w:hint="eastAsia" w:ascii="方正小标宋_GBK" w:hAnsi="宋体" w:eastAsia="方正小标宋_GBK"/>
              <w:color w:val="auto"/>
              <w:sz w:val="44"/>
              <w:szCs w:val="44"/>
              <w:highlight w:val="none"/>
            </w:rPr>
            <w:t xml:space="preserve">目  录</w:t>
          </w: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748"/>
            <w:spacing w:line="720" w:lineRule="exact"/>
            <w:tabs>
              <w:tab w:val="right" w:pos="8306" w:leader="middleDot"/>
            </w:tabs>
            <w:rPr>
              <w:color w:val="auto"/>
              <w:sz w:val="28"/>
              <w:szCs w:val="28"/>
              <w:highlight w:val="none"/>
            </w:rPr>
          </w:pPr>
          <w:r>
            <w:rPr>
              <w:color w:val="auto"/>
              <w:highlight w:val="none"/>
            </w:rPr>
            <w:fldChar w:fldCharType="begin"/>
          </w:r>
          <w:r>
            <w:rPr>
              <w:color w:val="auto"/>
              <w:highlight w:val="none"/>
            </w:rPr>
            <w:instrText xml:space="preserve"> HYPERLINK \l "_Toc19950" </w:instrText>
          </w:r>
          <w:r>
            <w:rPr>
              <w:color w:val="auto"/>
              <w:highlight w:val="none"/>
            </w:rPr>
            <w:fldChar w:fldCharType="separate"/>
          </w:r>
          <w:r>
            <w:rPr>
              <w:rFonts w:hint="eastAsia" w:ascii="宋体" w:hAnsi="宋体" w:eastAsia="宋体" w:cs="宋体"/>
              <w:bCs/>
              <w:color w:val="auto"/>
              <w:sz w:val="28"/>
              <w:szCs w:val="28"/>
              <w:highlight w:val="none"/>
            </w:rPr>
            <w:t xml:space="preserve">第一章 谈判邀请</w:t>
          </w:r>
          <w:r>
            <w:rPr>
              <w:color w:val="auto"/>
              <w:sz w:val="28"/>
              <w:szCs w:val="28"/>
              <w:highlight w:val="none"/>
            </w:rPr>
            <w:tab/>
          </w:r>
          <w:r>
            <w:rPr>
              <w:rFonts w:hint="eastAsia"/>
              <w:color w:val="auto"/>
              <w:sz w:val="28"/>
              <w:szCs w:val="28"/>
              <w:highlight w:val="none"/>
            </w:rPr>
            <w:t xml:space="preserve">3</w:t>
          </w:r>
          <w:r>
            <w:rPr>
              <w:rFonts w:hint="eastAsia"/>
              <w:color w:val="auto"/>
              <w:sz w:val="28"/>
              <w:szCs w:val="28"/>
              <w:highlight w:val="none"/>
            </w:rPr>
            <w:fldChar w:fldCharType="end"/>
          </w:r>
          <w:r/>
        </w:p>
        <w:p>
          <w:pPr>
            <w:pStyle w:val="748"/>
            <w:spacing w:line="720" w:lineRule="exact"/>
            <w:tabs>
              <w:tab w:val="right" w:pos="8306" w:leader="middleDot"/>
            </w:tabs>
            <w:rPr>
              <w:color w:val="auto"/>
              <w:sz w:val="28"/>
              <w:szCs w:val="28"/>
              <w:highlight w:val="none"/>
            </w:rPr>
          </w:pPr>
          <w:r>
            <w:rPr>
              <w:color w:val="auto"/>
              <w:highlight w:val="none"/>
            </w:rPr>
            <w:fldChar w:fldCharType="begin"/>
          </w:r>
          <w:r>
            <w:rPr>
              <w:color w:val="auto"/>
              <w:highlight w:val="none"/>
            </w:rPr>
            <w:instrText xml:space="preserve"> HYPERLINK \l "_Toc10043" </w:instrText>
          </w:r>
          <w:r>
            <w:rPr>
              <w:color w:val="auto"/>
              <w:highlight w:val="none"/>
            </w:rPr>
            <w:fldChar w:fldCharType="separate"/>
          </w:r>
          <w:r>
            <w:rPr>
              <w:rFonts w:hint="eastAsia" w:ascii="宋体" w:hAnsi="宋体" w:eastAsia="宋体" w:cs="宋体"/>
              <w:bCs/>
              <w:color w:val="auto"/>
              <w:sz w:val="28"/>
              <w:szCs w:val="28"/>
              <w:highlight w:val="none"/>
            </w:rPr>
            <w:t xml:space="preserve">第二章 供应商须知</w:t>
          </w:r>
          <w:r>
            <w:rPr>
              <w:color w:val="auto"/>
              <w:sz w:val="28"/>
              <w:szCs w:val="28"/>
              <w:highlight w:val="none"/>
            </w:rPr>
            <w:tab/>
          </w:r>
          <w:r>
            <w:rPr>
              <w:rFonts w:hint="eastAsia"/>
              <w:color w:val="auto"/>
              <w:sz w:val="28"/>
              <w:szCs w:val="28"/>
              <w:highlight w:val="none"/>
            </w:rPr>
            <w:t xml:space="preserve">7</w:t>
          </w:r>
          <w:r>
            <w:rPr>
              <w:rFonts w:hint="eastAsia"/>
              <w:color w:val="auto"/>
              <w:sz w:val="28"/>
              <w:szCs w:val="28"/>
              <w:highlight w:val="none"/>
            </w:rPr>
            <w:fldChar w:fldCharType="end"/>
          </w:r>
          <w:r/>
        </w:p>
        <w:p>
          <w:pPr>
            <w:pStyle w:val="748"/>
            <w:spacing w:line="720" w:lineRule="exact"/>
            <w:tabs>
              <w:tab w:val="right" w:pos="8306" w:leader="middleDot"/>
            </w:tabs>
            <w:rPr>
              <w:color w:val="auto"/>
              <w:sz w:val="28"/>
              <w:szCs w:val="28"/>
              <w:highlight w:val="none"/>
            </w:rPr>
          </w:pPr>
          <w:r/>
          <w:bookmarkStart w:id="0" w:name="OLE_LINK7"/>
          <w:r/>
          <w:bookmarkStart w:id="1" w:name="OLE_LINK8"/>
          <w:r>
            <w:rPr>
              <w:color w:val="auto"/>
              <w:highlight w:val="none"/>
            </w:rPr>
            <w:fldChar w:fldCharType="begin"/>
          </w:r>
          <w:r>
            <w:rPr>
              <w:color w:val="auto"/>
              <w:highlight w:val="none"/>
            </w:rPr>
            <w:instrText xml:space="preserve"> HYPERLINK \l "_Toc20262" </w:instrText>
          </w:r>
          <w:r>
            <w:rPr>
              <w:color w:val="auto"/>
              <w:highlight w:val="none"/>
            </w:rPr>
            <w:fldChar w:fldCharType="separate"/>
          </w:r>
          <w:r>
            <w:rPr>
              <w:rFonts w:hint="eastAsia" w:ascii="宋体" w:hAnsi="宋体" w:eastAsia="宋体" w:cs="宋体"/>
              <w:bCs/>
              <w:color w:val="auto"/>
              <w:sz w:val="28"/>
              <w:szCs w:val="28"/>
              <w:highlight w:val="none"/>
            </w:rPr>
            <w:t xml:space="preserve">第三章 合同文本</w:t>
          </w:r>
          <w:r>
            <w:rPr>
              <w:color w:val="auto"/>
              <w:sz w:val="28"/>
              <w:szCs w:val="28"/>
              <w:highlight w:val="none"/>
            </w:rPr>
            <w:tab/>
          </w:r>
          <w:r>
            <w:rPr>
              <w:rFonts w:hint="eastAsia"/>
              <w:color w:val="auto"/>
              <w:sz w:val="28"/>
              <w:szCs w:val="28"/>
              <w:highlight w:val="none"/>
            </w:rPr>
            <w:t xml:space="preserve">19</w:t>
          </w:r>
          <w:r>
            <w:rPr>
              <w:color w:val="auto"/>
              <w:sz w:val="28"/>
              <w:szCs w:val="28"/>
              <w:highlight w:val="none"/>
            </w:rPr>
            <w:fldChar w:fldCharType="end"/>
          </w:r>
          <w:bookmarkEnd w:id="0"/>
          <w:r/>
          <w:bookmarkEnd w:id="1"/>
          <w:r/>
          <w:r/>
        </w:p>
        <w:p>
          <w:pPr>
            <w:pStyle w:val="748"/>
            <w:spacing w:line="720" w:lineRule="exact"/>
            <w:tabs>
              <w:tab w:val="right" w:pos="8306" w:leader="middleDot"/>
            </w:tabs>
            <w:rPr>
              <w:color w:val="auto"/>
              <w:sz w:val="28"/>
              <w:szCs w:val="28"/>
              <w:highlight w:val="none"/>
            </w:rPr>
          </w:pPr>
          <w:r>
            <w:rPr>
              <w:color w:val="auto"/>
              <w:highlight w:val="none"/>
            </w:rPr>
            <w:fldChar w:fldCharType="begin"/>
          </w:r>
          <w:r>
            <w:rPr>
              <w:color w:val="auto"/>
              <w:highlight w:val="none"/>
            </w:rPr>
            <w:instrText xml:space="preserve"> HYPERLINK \l "_Toc17056" </w:instrText>
          </w:r>
          <w:r>
            <w:rPr>
              <w:color w:val="auto"/>
              <w:highlight w:val="none"/>
            </w:rPr>
            <w:fldChar w:fldCharType="separate"/>
          </w:r>
          <w:r>
            <w:rPr>
              <w:rFonts w:hint="eastAsia" w:ascii="宋体" w:hAnsi="宋体" w:eastAsia="宋体" w:cs="宋体"/>
              <w:bCs/>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_Toc17056 \h </w:instrText>
          </w:r>
          <w:r>
            <w:rPr>
              <w:color w:val="auto"/>
              <w:sz w:val="28"/>
              <w:szCs w:val="28"/>
              <w:highlight w:val="none"/>
            </w:rPr>
            <w:fldChar w:fldCharType="separate"/>
          </w:r>
          <w:r>
            <w:rPr>
              <w:color w:val="auto"/>
              <w:sz w:val="28"/>
              <w:szCs w:val="28"/>
              <w:highlight w:val="none"/>
            </w:rPr>
            <w:t xml:space="preserve">24</w:t>
          </w:r>
          <w:r>
            <w:rPr>
              <w:color w:val="auto"/>
              <w:sz w:val="28"/>
              <w:szCs w:val="28"/>
              <w:highlight w:val="none"/>
            </w:rPr>
            <w:fldChar w:fldCharType="end"/>
          </w:r>
          <w:r>
            <w:rPr>
              <w:color w:val="auto"/>
              <w:sz w:val="28"/>
              <w:szCs w:val="28"/>
              <w:highlight w:val="none"/>
            </w:rPr>
            <w:fldChar w:fldCharType="end"/>
          </w:r>
          <w:r/>
        </w:p>
        <w:p>
          <w:pPr>
            <w:pStyle w:val="748"/>
            <w:spacing w:line="720" w:lineRule="exact"/>
            <w:tabs>
              <w:tab w:val="right" w:pos="8306" w:leader="middleDot"/>
            </w:tabs>
            <w:rPr>
              <w:color w:val="auto"/>
              <w:highlight w:val="none"/>
            </w:rPr>
          </w:pPr>
          <w:r>
            <w:rPr>
              <w:color w:val="auto"/>
              <w:highlight w:val="none"/>
            </w:rPr>
            <w:fldChar w:fldCharType="begin"/>
          </w:r>
          <w:r>
            <w:rPr>
              <w:color w:val="auto"/>
              <w:highlight w:val="none"/>
            </w:rPr>
            <w:instrText xml:space="preserve"> HYPERLINK \l "_Toc21107" </w:instrText>
          </w:r>
          <w:r>
            <w:rPr>
              <w:color w:val="auto"/>
              <w:highlight w:val="none"/>
            </w:rPr>
            <w:fldChar w:fldCharType="separate"/>
          </w:r>
          <w:r>
            <w:rPr>
              <w:rFonts w:hint="eastAsia" w:ascii="宋体" w:hAnsi="宋体" w:eastAsia="宋体" w:cs="宋体"/>
              <w:bCs/>
              <w:color w:val="auto"/>
              <w:sz w:val="28"/>
              <w:szCs w:val="28"/>
              <w:highlight w:val="none"/>
            </w:rPr>
            <w:t xml:space="preserve">第五章 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_Toc21107 \h </w:instrText>
          </w:r>
          <w:r>
            <w:rPr>
              <w:color w:val="auto"/>
              <w:sz w:val="28"/>
              <w:szCs w:val="28"/>
              <w:highlight w:val="none"/>
            </w:rPr>
            <w:fldChar w:fldCharType="separate"/>
          </w:r>
          <w:r>
            <w:rPr>
              <w:color w:val="auto"/>
              <w:sz w:val="28"/>
              <w:szCs w:val="28"/>
              <w:highlight w:val="none"/>
            </w:rPr>
            <w:t xml:space="preserve">31</w:t>
          </w:r>
          <w:r>
            <w:rPr>
              <w:color w:val="auto"/>
              <w:sz w:val="28"/>
              <w:szCs w:val="28"/>
              <w:highlight w:val="none"/>
            </w:rPr>
            <w:fldChar w:fldCharType="end"/>
          </w:r>
          <w:r>
            <w:rPr>
              <w:color w:val="auto"/>
              <w:sz w:val="28"/>
              <w:szCs w:val="28"/>
              <w:highlight w:val="none"/>
            </w:rPr>
            <w:fldChar w:fldCharType="end"/>
          </w:r>
          <w:r/>
        </w:p>
        <w:p>
          <w:pPr>
            <w:jc w:val="center"/>
            <w:spacing w:line="720" w:lineRule="exact"/>
            <w:rPr>
              <w:color w:val="auto"/>
              <w:highlight w:val="none"/>
            </w:rPr>
          </w:pPr>
          <w:r>
            <w:rPr>
              <w:color w:val="auto"/>
              <w:highlight w:val="none"/>
            </w:rPr>
            <w:fldChar w:fldCharType="end"/>
          </w:r>
          <w:r/>
        </w:p>
      </w:sdtContent>
    </w:sdt>
    <w:p>
      <w:pPr>
        <w:spacing w:line="720" w:lineRule="exact"/>
        <w:rPr>
          <w:color w:val="auto"/>
          <w:highlight w:val="none"/>
        </w:rPr>
      </w:pPr>
      <w:r>
        <w:rPr>
          <w:color w:val="auto"/>
          <w:highlight w:val="none"/>
        </w:rPr>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spacing w:line="460" w:lineRule="exact"/>
        <w:rPr>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r/>
    </w:p>
    <w:p>
      <w:pPr>
        <w:rPr>
          <w:rFonts w:hint="eastAsia" w:ascii="宋体" w:hAnsi="宋体" w:eastAsia="宋体"/>
          <w:b/>
          <w:color w:val="auto"/>
          <w:sz w:val="44"/>
          <w:szCs w:val="44"/>
          <w:highlight w:val="none"/>
        </w:rPr>
      </w:pPr>
      <w:r>
        <w:rPr>
          <w:rFonts w:hint="eastAsia" w:ascii="宋体" w:hAnsi="宋体" w:eastAsia="宋体"/>
          <w:b/>
          <w:color w:val="auto"/>
          <w:sz w:val="44"/>
          <w:szCs w:val="44"/>
          <w:highlight w:val="none"/>
        </w:rPr>
        <w:br w:type="page" w:clear="all"/>
      </w:r>
      <w:r/>
    </w:p>
    <w:p>
      <w:pPr>
        <w:jc w:val="center"/>
        <w:spacing w:line="460" w:lineRule="exact"/>
        <w:rPr>
          <w:rFonts w:hint="eastAsia" w:ascii="宋体" w:hAnsi="宋体" w:eastAsia="宋体" w:cs="宋体"/>
          <w:b/>
          <w:bCs/>
          <w:color w:val="auto"/>
          <w:sz w:val="4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b/>
          <w:color w:val="auto"/>
          <w:sz w:val="44"/>
          <w:szCs w:val="44"/>
          <w:highlight w:val="none"/>
        </w:rPr>
        <w:t xml:space="preserve">第一章 </w:t>
      </w:r>
      <w:r>
        <w:rPr>
          <w:rFonts w:hint="eastAsia" w:ascii="宋体" w:hAnsi="宋体" w:eastAsia="宋体" w:cs="宋体"/>
          <w:b/>
          <w:bCs/>
          <w:color w:val="auto"/>
          <w:sz w:val="44"/>
          <w:highlight w:val="none"/>
        </w:rPr>
        <w:t xml:space="preserve">谈判邀请</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泰州市海陵区卫生健康委员会（机关）</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中证房地产评估造价集团有限公司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泰州市海陵区卫健系统DR体检车采购</w:t>
      </w:r>
      <w:r>
        <w:rPr>
          <w:rFonts w:hint="eastAsia" w:ascii="宋体" w:hAnsi="宋体" w:eastAsia="宋体" w:cs="宋体"/>
          <w:color w:val="auto"/>
          <w:sz w:val="24"/>
          <w:szCs w:val="24"/>
          <w:highlight w:val="none"/>
        </w:rPr>
        <w:t xml:space="preserve">进行竞争性谈判采购，欢迎符合条件的供应商参加谈判。</w:t>
      </w:r>
      <w:r/>
    </w:p>
    <w:p>
      <w:pPr>
        <w:ind w:firstLine="482"/>
        <w:jc w:val="both"/>
        <w:spacing w:line="4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2"/>
        <w:jc w:val="both"/>
        <w:spacing w:line="4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泰州市海陵区卫健系统DR体检车采购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竞争性谈判项目的潜在供应商可在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谈判文件，并于2025年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分（北京时间）前递交响应文件。</w:t>
      </w:r>
      <w:r/>
    </w:p>
    <w:p>
      <w:pPr>
        <w:ind w:firstLine="562"/>
        <w:spacing w:line="460" w:lineRule="exac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一、项目基本情况</w:t>
      </w:r>
      <w:r/>
    </w:p>
    <w:p>
      <w:pPr>
        <w:ind w:firstLine="480"/>
        <w:spacing w:line="46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 JSZC-321202-ZZJT-T2025-0059</w:t>
      </w:r>
      <w:r/>
    </w:p>
    <w:p>
      <w:pPr>
        <w:ind w:firstLine="480"/>
        <w:spacing w:line="46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2.项目名称：</w:t>
      </w:r>
      <w:bookmarkStart w:id="2" w:name="OLE_LINK32"/>
      <w:r/>
      <w:bookmarkStart w:id="3" w:name="OLE_LINK33"/>
      <w:r>
        <w:rPr>
          <w:rFonts w:hint="eastAsia" w:ascii="宋体" w:hAnsi="宋体" w:eastAsia="宋体" w:cs="宋体"/>
          <w:color w:val="auto"/>
          <w:sz w:val="24"/>
          <w:szCs w:val="24"/>
          <w:highlight w:val="none"/>
          <w:lang w:eastAsia="zh-CN"/>
        </w:rPr>
        <w:t xml:space="preserve">泰州市海陵区卫健系统DR体检车采购</w:t>
      </w:r>
      <w:bookmarkEnd w:id="2"/>
      <w:r/>
      <w:bookmarkEnd w:id="3"/>
      <w:r/>
      <w:r/>
    </w:p>
    <w:p>
      <w:pPr>
        <w:ind w:firstLine="480"/>
        <w:spacing w:line="460" w:lineRule="exact"/>
        <w:shd w:val="clear" w:color="ffffff" w:fill="ffff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万元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最高限价：180万元，超过最高限价的投标无效。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rPr>
          <w:rFonts w:hint="eastAsia" w:asciiTheme="minorEastAsia" w:hAnsiTheme="minorEastAsia" w:cstheme="minorEastAsia"/>
          <w:color w:val="auto"/>
          <w:sz w:val="24"/>
          <w:szCs w:val="24"/>
          <w:highlight w:val="none"/>
        </w:rPr>
        <w:t xml:space="preserve">：</w:t>
      </w:r>
      <w:r>
        <w:rPr>
          <w:rFonts w:hint="eastAsia" w:ascii="宋体" w:hAnsi="宋体"/>
          <w:sz w:val="24"/>
          <w:szCs w:val="24"/>
          <w:highlight w:val="none"/>
          <w:lang w:val="en-US" w:eastAsia="zh-CN"/>
        </w:rPr>
        <w:t xml:space="preserve">采购3台DR体检车</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：合同签订后45日历天。</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6.本项目不接受联合体参与谈判。</w:t>
      </w:r>
      <w:r/>
    </w:p>
    <w:p>
      <w:pPr>
        <w:ind w:firstLine="562"/>
        <w:spacing w:line="460" w:lineRule="exac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二、申请人的资格要求：</w:t>
      </w:r>
      <w:r/>
    </w:p>
    <w:p>
      <w:pPr>
        <w:ind w:firstLine="482"/>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2"/>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2"/>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2"/>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2"/>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2"/>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bookmarkStart w:id="4" w:name="OLE_LINK15"/>
      <w:r/>
      <w:bookmarkStart w:id="5" w:name="OLE_LINK16"/>
      <w:r>
        <w:rPr>
          <w:rFonts w:hint="eastAsia" w:ascii="宋体" w:hAnsi="宋体" w:eastAsia="宋体" w:cs="宋体"/>
          <w:color w:val="auto"/>
          <w:sz w:val="24"/>
          <w:szCs w:val="24"/>
          <w:highlight w:val="none"/>
        </w:rPr>
        <w:t xml:space="preserve">。</w:t>
      </w:r>
      <w:bookmarkEnd w:id="4"/>
      <w:r/>
      <w:bookmarkEnd w:id="5"/>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（二）落实政府采购政策需满足的资格要求：本项目专门面向中小企业，供应商应为中小微企业、监狱企业、残疾人福利性单位。</w:t>
      </w:r>
      <w:r/>
    </w:p>
    <w:p>
      <w:pPr>
        <w:ind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采购标的对应的中小企业划分标准所属</w:t>
      </w:r>
      <w:r>
        <w:rPr>
          <w:rFonts w:hint="eastAsia" w:ascii="宋体" w:hAnsi="宋体" w:eastAsia="宋体" w:cs="宋体"/>
          <w:color w:val="auto"/>
          <w:sz w:val="24"/>
          <w:highlight w:val="none"/>
        </w:rPr>
        <w:t xml:space="preserve">行业为</w:t>
      </w:r>
      <w:r>
        <w:rPr>
          <w:rFonts w:hint="eastAsia" w:ascii="宋体" w:hAnsi="宋体" w:eastAsia="宋体" w:cs="宋体"/>
          <w:b/>
          <w:bCs/>
          <w:color w:val="auto"/>
          <w:sz w:val="24"/>
          <w:highlight w:val="none"/>
          <w:lang w:val="en-US" w:eastAsia="zh-CN"/>
        </w:rPr>
        <w:t xml:space="preserve">工业</w:t>
      </w:r>
      <w:r>
        <w:rPr>
          <w:rFonts w:hint="eastAsia" w:ascii="宋体" w:hAnsi="宋体" w:eastAsia="宋体" w:cs="宋体"/>
          <w:b/>
          <w:bCs/>
          <w:color w:val="auto"/>
          <w:sz w:val="24"/>
          <w:highlight w:val="none"/>
        </w:rPr>
        <w:t xml:space="preserve">。</w:t>
      </w:r>
      <w:r/>
    </w:p>
    <w:p>
      <w:pPr>
        <w:pStyle w:val="735"/>
        <w:numPr>
          <w:ilvl w:val="0"/>
          <w:numId w:val="1"/>
        </w:numPr>
        <w:rPr>
          <w:rFonts w:hint="eastAsia"/>
        </w:rPr>
      </w:pPr>
      <w:r>
        <w:rPr>
          <w:rFonts w:hint="eastAsia"/>
        </w:rPr>
        <w:t xml:space="preserve">本项目的特定资格要求：</w:t>
      </w:r>
      <w:r/>
    </w:p>
    <w:p>
      <w:pPr>
        <w:numPr>
          <w:ilvl w:val="0"/>
          <w:numId w:val="0"/>
        </w:num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①如投标人为所投产品的制造商：所投产品为第二、三类医疗器械，提供有效的《医疗器械生产许可证》复印件。②如投标人为经销商：提供生产厂家的授权证书。所投产品为第三类医疗器械，提供有效的《医疗器械经营许可证》复印件；所投产品为第二类医疗器械，提供有效的医疗器械经营备案凭证复印件。（如国家另有规定，则适用其规定）。</w:t>
      </w:r>
      <w:r/>
    </w:p>
    <w:p>
      <w:pPr>
        <w:numPr>
          <w:ilvl w:val="0"/>
          <w:numId w:val="0"/>
        </w:num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（2）投标人所投产品（DR体检车）须具有国家工信部许可的专用车公告（需提供工业和信息化部装备工业发展中心道路机动车辆生产企业及产品信息查询系统截图）；</w:t>
      </w:r>
      <w:r/>
    </w:p>
    <w:p>
      <w:pPr>
        <w:numPr>
          <w:ilvl w:val="0"/>
          <w:numId w:val="0"/>
        </w:num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车辆的制造商</w:t>
      </w:r>
      <w:r>
        <w:rPr>
          <w:rFonts w:hint="eastAsia" w:ascii="宋体" w:hAnsi="宋体" w:eastAsia="宋体" w:cs="宋体"/>
          <w:color w:val="auto"/>
          <w:sz w:val="24"/>
          <w:szCs w:val="24"/>
          <w:highlight w:val="none"/>
        </w:rPr>
        <w:t xml:space="preserve">须具有车辆改装资质，并提供相关证明材料。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（四）拒绝下述供应商参加本次采购活动：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1.被“信用中国”网站（www.creditchina.gov.cn）列入失信被执行人、重大税收违法案件当事人名单、政府采购严重违法失信行为记录名单的；</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2.供应商单位负责人为同一人或者存在直接控股、管理关系的不同供应商，不得参加同一合同项下的政府采购活动；</w:t>
      </w:r>
      <w:r/>
    </w:p>
    <w:p>
      <w:pPr>
        <w:ind w:firstLine="562"/>
        <w:spacing w:line="460" w:lineRule="exac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三、获取谈判文件</w:t>
      </w:r>
      <w:r/>
    </w:p>
    <w:p>
      <w:pPr>
        <w:ind w:firstLine="540"/>
        <w:spacing w:line="460" w:lineRule="exact"/>
        <w:rPr>
          <w:rFonts w:hint="eastAsia" w:ascii="宋体" w:hAnsi="宋体" w:eastAsia="宋体" w:cs="宋体"/>
          <w:color w:val="auto"/>
          <w:sz w:val="24"/>
          <w:szCs w:val="24"/>
          <w:highlight w:val="none"/>
        </w:rPr>
      </w:pPr>
      <w:r/>
      <w:bookmarkStart w:id="6" w:name="_Toc38985266"/>
      <w:r>
        <w:rPr>
          <w:rFonts w:hint="eastAsia" w:ascii="宋体" w:hAnsi="宋体" w:eastAsia="宋体" w:cs="宋体"/>
          <w:color w:val="auto"/>
          <w:sz w:val="24"/>
          <w:szCs w:val="24"/>
          <w:highlight w:val="none"/>
        </w:rPr>
        <w:t xml:space="preserve">1.时间：自谈判文件公告发布之日起3个工作日。</w:t>
      </w:r>
      <w:bookmarkEnd w:id="6"/>
      <w:r/>
      <w:r/>
    </w:p>
    <w:p>
      <w:pPr>
        <w:ind w:firstLine="54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：供应商完成注册并办理CA证书后在“苏采云”系统下载本项目的采购文件</w:t>
      </w:r>
      <w:r>
        <w:rPr>
          <w:rFonts w:hint="eastAsia" w:ascii="宋体" w:hAnsi="宋体" w:eastAsia="宋体" w:cs="宋体"/>
          <w:color w:val="auto"/>
          <w:sz w:val="24"/>
          <w:szCs w:val="24"/>
          <w:highlight w:val="none"/>
          <w:lang w:eastAsia="zh-CN"/>
        </w:rPr>
        <w:t xml:space="preserve">。</w:t>
      </w:r>
      <w:r/>
    </w:p>
    <w:p>
      <w:pPr>
        <w:ind w:firstLine="54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3.方式：登录“苏采云”系统自行下载。</w:t>
      </w:r>
      <w:r/>
    </w:p>
    <w:p>
      <w:pPr>
        <w:ind w:firstLine="54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4.售价：免费</w:t>
      </w:r>
      <w:r/>
    </w:p>
    <w:p>
      <w:pPr>
        <w:ind w:firstLine="562"/>
        <w:spacing w:line="460" w:lineRule="exac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四、提交响应文件截止时间</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截止时间：2025年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bookmarkStart w:id="23" w:name="_GoBack"/>
      <w:r/>
      <w:bookmarkEnd w:id="23"/>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w:t>
      </w:r>
      <w:r/>
    </w:p>
    <w:p>
      <w:pPr>
        <w:pStyle w:val="733"/>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地点：“苏采云”系统（网址：http//:jszfcg.jsczt.cn）</w:t>
      </w:r>
      <w:r/>
    </w:p>
    <w:p>
      <w:pPr>
        <w:numPr>
          <w:ilvl w:val="0"/>
          <w:numId w:val="2"/>
        </w:numPr>
        <w:ind w:firstLine="562"/>
        <w:spacing w:line="460" w:lineRule="exact"/>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开启</w:t>
      </w:r>
      <w:r/>
    </w:p>
    <w:p>
      <w:pPr>
        <w:pStyle w:val="733"/>
        <w:numPr>
          <w:ilvl w:val="0"/>
          <w:numId w:val="0"/>
        </w:numPr>
        <w:ind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rPr>
        <w:t xml:space="preserve">2025年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w:t>
      </w:r>
      <w:r/>
    </w:p>
    <w:p>
      <w:pPr>
        <w:pStyle w:val="733"/>
        <w:numPr>
          <w:ilvl w:val="0"/>
          <w:numId w:val="0"/>
        </w:numPr>
        <w:ind w:firstLine="56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lang w:val="en-US" w:eastAsia="zh-CN"/>
        </w:rPr>
        <w:t xml:space="preserve">“苏采云”网上开标大厅（网址：http//:jszfcg.jsczt.cn）</w:t>
      </w:r>
      <w:r/>
    </w:p>
    <w:p>
      <w:pPr>
        <w:pStyle w:val="733"/>
        <w:ind w:firstLine="48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562"/>
        <w:spacing w:line="460" w:lineRule="exac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、公告期限</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谈判公告及谈判文件公告期限为自本公告发布之日起3个工作日。</w:t>
      </w:r>
      <w:r/>
    </w:p>
    <w:p>
      <w:pPr>
        <w:ind w:firstLine="562"/>
        <w:spacing w:line="460" w:lineRule="exac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、其他补充事宜</w:t>
      </w:r>
      <w:r/>
    </w:p>
    <w:p>
      <w:pPr>
        <w:ind w:firstLine="482"/>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1.根据省财政厅《关于</w:t>
      </w:r>
      <w:r>
        <w:rPr>
          <w:rFonts w:hint="eastAsia" w:ascii="宋体" w:hAnsi="宋体" w:eastAsia="宋体" w:cs="宋体"/>
          <w:color w:val="auto"/>
          <w:sz w:val="24"/>
          <w:szCs w:val="24"/>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w:t>
      </w:r>
      <w:r>
        <w:rPr>
          <w:rFonts w:hint="eastAsia" w:ascii="宋体" w:hAnsi="宋体" w:eastAsia="宋体" w:cs="宋体"/>
          <w:color w:val="auto"/>
          <w:sz w:val="24"/>
          <w:szCs w:val="24"/>
          <w:highlight w:val="none"/>
          <w:lang w:val="en-US" w:eastAsia="zh-CN"/>
        </w:rPr>
        <w:t xml:space="preserve">当地</w:t>
      </w:r>
      <w:r>
        <w:rPr>
          <w:rFonts w:hint="eastAsia" w:ascii="宋体" w:hAnsi="宋体" w:eastAsia="宋体" w:cs="宋体"/>
          <w:color w:val="auto"/>
          <w:sz w:val="24"/>
          <w:szCs w:val="24"/>
          <w:highlight w:val="none"/>
        </w:rPr>
        <w:t xml:space="preserve">公共资源交易中心办理，具体联系方式见《苏采云系统供应商操作手册》（以下简称《操作手册》））、进行注册并按《操作手册》要求制作、上传电子响应文件。</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2.有关本次谈判的事项若存在变动或修改，敬请及时关注</w:t>
      </w:r>
      <w:r>
        <w:rPr>
          <w:rFonts w:hint="eastAsia" w:ascii="宋体" w:hAnsi="宋体"/>
          <w:bCs/>
          <w:color w:val="auto"/>
          <w:sz w:val="24"/>
          <w:highlight w:val="none"/>
        </w:rPr>
        <w:t xml:space="preserve">“泰州市公共资源交易平台http://ggzy.taizhou.gov.cn/jyxx/001004/secondPagejyxx.html”</w:t>
      </w:r>
      <w:r>
        <w:rPr>
          <w:rFonts w:ascii="宋体" w:hAnsi="宋体"/>
          <w:bCs/>
          <w:color w:val="auto"/>
          <w:sz w:val="24"/>
          <w:highlight w:val="none"/>
        </w:rPr>
        <w:t xml:space="preserve">“</w:t>
      </w:r>
      <w:r>
        <w:rPr>
          <w:rFonts w:hint="eastAsia" w:ascii="宋体" w:hAnsi="宋体"/>
          <w:bCs/>
          <w:color w:val="auto"/>
          <w:sz w:val="24"/>
          <w:highlight w:val="none"/>
        </w:rPr>
        <w:t xml:space="preserve">江苏省政府采购网http://www.ccgp-jiangsu.gov.cn/</w:t>
      </w:r>
      <w:r>
        <w:rPr>
          <w:rFonts w:ascii="宋体" w:hAnsi="宋体"/>
          <w:bCs/>
          <w:color w:val="auto"/>
          <w:sz w:val="24"/>
          <w:highlight w:val="none"/>
        </w:rPr>
        <w:t xml:space="preserve">”</w:t>
      </w:r>
      <w:r>
        <w:rPr>
          <w:rFonts w:hint="eastAsia" w:ascii="宋体" w:hAnsi="宋体"/>
          <w:bCs/>
          <w:color w:val="auto"/>
          <w:sz w:val="24"/>
          <w:highlight w:val="none"/>
        </w:rPr>
        <w:t xml:space="preserve">“中国政府采购网http://www.ccgp.gov.cn/”</w:t>
      </w:r>
      <w:r>
        <w:rPr>
          <w:rFonts w:hint="eastAsia" w:ascii="宋体" w:hAnsi="宋体" w:eastAsia="宋体" w:cs="宋体"/>
          <w:color w:val="auto"/>
          <w:sz w:val="24"/>
          <w:szCs w:val="24"/>
          <w:highlight w:val="none"/>
        </w:rPr>
        <w:t xml:space="preserve">发布的更正公告。</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3.本次谈判不收取谈判保证金。</w:t>
      </w:r>
      <w:r/>
    </w:p>
    <w:p>
      <w:pPr>
        <w:ind w:firstLine="562"/>
        <w:spacing w:line="460" w:lineRule="exac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、本次谈判联系方式</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1.采购人信息</w:t>
      </w:r>
      <w:r/>
    </w:p>
    <w:p>
      <w:pPr>
        <w:ind w:firstLine="480"/>
        <w:spacing w:line="46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泰州市海陵区卫生健康委员会（机关）</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sz w:val="24"/>
        </w:rPr>
        <w:t xml:space="preserve">泰州市海陵区税务西街18号</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sz w:val="24"/>
          <w:highlight w:val="none"/>
          <w:lang w:val="en-US" w:eastAsia="zh-CN"/>
        </w:rPr>
        <w:t xml:space="preserve">刘</w:t>
      </w:r>
      <w:r>
        <w:rPr>
          <w:rFonts w:hint="eastAsia" w:ascii="宋体" w:hAnsi="宋体" w:eastAsia="宋体"/>
          <w:sz w:val="24"/>
          <w:highlight w:val="none"/>
          <w:lang w:val="en-US" w:eastAsia="zh-CN"/>
        </w:rPr>
        <w:t xml:space="preserve">先生</w:t>
      </w:r>
      <w:r>
        <w:rPr>
          <w:rFonts w:hint="eastAsia" w:ascii="宋体" w:hAnsi="宋体" w:eastAsia="宋体"/>
          <w:sz w:val="24"/>
          <w:highlight w:val="none"/>
        </w:rPr>
        <w:t xml:space="preserve">  </w:t>
      </w:r>
      <w:r>
        <w:rPr>
          <w:rFonts w:hint="eastAsia" w:ascii="宋体" w:hAnsi="宋体"/>
          <w:sz w:val="24"/>
          <w:highlight w:val="none"/>
          <w:lang w:val="en-US" w:eastAsia="zh-CN"/>
        </w:rPr>
        <w:t xml:space="preserve">0523-86224331</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w:t>
      </w:r>
      <w:r/>
    </w:p>
    <w:p>
      <w:pPr>
        <w:ind w:firstLine="480"/>
        <w:spacing w:line="46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中证房地产评估造价集团有限公司</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sz w:val="24"/>
        </w:rPr>
        <w:t xml:space="preserve">泰州市</w:t>
      </w:r>
      <w:r>
        <w:rPr>
          <w:rFonts w:hint="eastAsia" w:ascii="宋体" w:hAnsi="宋体"/>
          <w:sz w:val="24"/>
          <w:lang w:val="en-US" w:eastAsia="zh-CN"/>
        </w:rPr>
        <w:t xml:space="preserve">海陵区</w:t>
      </w:r>
      <w:r>
        <w:rPr>
          <w:rFonts w:hint="eastAsia" w:ascii="宋体" w:hAnsi="宋体"/>
          <w:sz w:val="24"/>
        </w:rPr>
        <w:t xml:space="preserve">凤凰西路</w:t>
      </w:r>
      <w:r>
        <w:rPr>
          <w:rFonts w:hint="eastAsia" w:ascii="宋体" w:hAnsi="宋体"/>
          <w:sz w:val="24"/>
          <w:lang w:val="en-US" w:eastAsia="zh-CN"/>
        </w:rPr>
        <w:t xml:space="preserve">98号5栋418室</w:t>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sz w:val="24"/>
          <w:lang w:val="en-US" w:eastAsia="zh-CN"/>
        </w:rPr>
        <w:t xml:space="preserve">丁先生</w:t>
      </w:r>
      <w:r>
        <w:rPr>
          <w:rFonts w:hint="eastAsia" w:ascii="宋体" w:hAnsi="宋体"/>
          <w:sz w:val="24"/>
        </w:rPr>
        <w:t xml:space="preserve">  </w:t>
      </w:r>
      <w:r>
        <w:rPr>
          <w:rFonts w:hint="eastAsia" w:ascii="宋体" w:hAnsi="宋体"/>
          <w:sz w:val="24"/>
          <w:lang w:val="en-US" w:eastAsia="zh-CN"/>
        </w:rPr>
        <w:t xml:space="preserve">18094460886</w:t>
      </w:r>
      <w:r>
        <w:rPr>
          <w:rFonts w:hint="eastAsia" w:ascii="宋体" w:hAnsi="宋体" w:eastAsia="宋体" w:cs="宋体"/>
          <w:color w:val="auto"/>
          <w:sz w:val="24"/>
          <w:szCs w:val="24"/>
          <w:highlight w:val="none"/>
        </w:rPr>
        <w:t xml:space="preserve"> </w:t>
      </w:r>
      <w:r/>
    </w:p>
    <w:p>
      <w:pPr>
        <w:jc w:val="center"/>
        <w:spacing w:before="145" w:after="145" w:line="460" w:lineRule="exact"/>
        <w:rPr>
          <w:rFonts w:hint="eastAsia" w:ascii="宋体" w:hAnsi="宋体" w:eastAsia="宋体" w:cs="宋体"/>
          <w:b/>
          <w:bCs/>
          <w:color w:val="auto"/>
          <w:sz w:val="44"/>
          <w:highlight w:val="none"/>
        </w:rPr>
      </w:pPr>
      <w:r/>
      <w:bookmarkStart w:id="7" w:name="_Toc10043"/>
      <w:r>
        <w:rPr>
          <w:rFonts w:hint="eastAsia" w:ascii="宋体" w:hAnsi="宋体" w:eastAsia="宋体" w:cs="宋体"/>
          <w:b/>
          <w:bCs/>
          <w:color w:val="auto"/>
          <w:sz w:val="44"/>
          <w:highlight w:val="none"/>
        </w:rPr>
        <w:br w:type="page" w:clear="all"/>
      </w:r>
      <w:r>
        <w:rPr>
          <w:rFonts w:hint="eastAsia" w:ascii="宋体" w:hAnsi="宋体" w:eastAsia="宋体" w:cs="宋体"/>
          <w:b/>
          <w:bCs/>
          <w:color w:val="auto"/>
          <w:sz w:val="44"/>
          <w:highlight w:val="none"/>
        </w:rPr>
        <w:t xml:space="preserve">第二章 供应商须知</w:t>
      </w:r>
      <w:bookmarkEnd w:id="7"/>
      <w:r/>
      <w:r/>
    </w:p>
    <w:p>
      <w:pPr>
        <w:ind w:firstLine="562"/>
        <w:spacing w:line="36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一、总则</w:t>
      </w:r>
      <w:r/>
    </w:p>
    <w:p>
      <w:pPr>
        <w:ind w:firstLine="562"/>
        <w:spacing w:line="36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1、采购方式</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1.1本次政府采购活动采取竞争性谈判（以下简称谈判）方式，本谈判文件仅适用于谈判公告中所述项目。</w:t>
      </w:r>
      <w:r/>
    </w:p>
    <w:p>
      <w:pPr>
        <w:ind w:firstLine="562"/>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2、合格的供应商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2.1满足谈判公告中申请人的资格要求的规定。</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 满足本谈判文件实质性要求和条件的规定。</w:t>
      </w:r>
      <w:r/>
    </w:p>
    <w:p>
      <w:pPr>
        <w:ind w:firstLine="562"/>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3、适用法律</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本次谈判及由此产生的合同受中华人民共和国有关的法律法规制约和保护。</w:t>
      </w:r>
      <w:r/>
    </w:p>
    <w:p>
      <w:pPr>
        <w:ind w:firstLine="562"/>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4、谈判费用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4.1供应商应自行承担所有与参加谈判有关的费用，无论谈判过程中的做法和结果如何，采购人及采购代理机构在任何情况下均无义务和责任承担这些费用。</w:t>
      </w:r>
      <w:r/>
    </w:p>
    <w:p>
      <w:pPr>
        <w:ind w:firstLine="48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4.2本项目招标代理费由成交供应商支付，招标代理费按苏政采协[2024]20号文件的收费标准计取；上述费用由成交供应商在领取成交通知书前一次性付清</w:t>
      </w:r>
      <w:r>
        <w:rPr>
          <w:rFonts w:hint="eastAsia" w:ascii="宋体" w:hAnsi="宋体" w:eastAsia="宋体" w:cs="宋体"/>
          <w:color w:val="auto"/>
          <w:sz w:val="24"/>
          <w:szCs w:val="24"/>
          <w:highlight w:val="none"/>
          <w:lang w:eastAsia="zh-CN"/>
        </w:rPr>
        <w:t xml:space="preserve">，请各单位在报价时予以综合考虑以上费用。</w:t>
      </w:r>
      <w:r/>
    </w:p>
    <w:p>
      <w:pPr>
        <w:ind w:firstLine="562"/>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5、谈判文件的约束力</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5.1供应商一旦参加本项目采购活动，即被认为接受了本谈判文件的规定和约束。</w:t>
      </w:r>
      <w:r/>
    </w:p>
    <w:p>
      <w:pPr>
        <w:ind w:firstLine="562"/>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二、谈判文件</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6、谈判文件的构成</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6.1谈判文件由以下部分组成：</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（1）谈判邀请</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（2）供应商须知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（5）响应文件格式</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请仔细检查谈判文件是否齐全，如有缺漏请立即与采购代理机构联系解决。</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7、谈判文件的澄清</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7.1任何要求对谈判文件进行澄清的供应商，应在谈判截止期三个工作日前按谈判公告中的通讯地址，以书面形式通知采购人或采购代理机构。</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8、谈判文件的澄清和修改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8.1在响应文件提交截止时间前，采购人或采购代理机构可以对谈判文件进行澄清和修改，澄清或者修改的内容作为谈判文件的组成部分。澄清或者修改的内容可能影响响应文件编制的，采购人或采购代理机构将在提交首次响应文件截止时间至少三个工作日前，在“江苏政府采购网”上发布书面更正公告形式通知所有获取谈判文件的供应商，更正公告内容将作为谈判文件的组成部分，并对供应商具有约束力。不足三个工作日的，采购人或采购代理机构将顺延提交首次响应文件截止时间。</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8.2采购人或采购代理机构可以视采购项目的具体情况，组织供应商进行现场考察或召开谈判前答疑会，但不单独或分别组织只有一个供应商参加的现场考察和答疑会。</w:t>
      </w:r>
      <w:r/>
    </w:p>
    <w:p>
      <w:pPr>
        <w:ind w:firstLine="562"/>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三、响应文件的编制</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9、响应文件的语言及度量衡单位</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9.1供应商提交的响应文件以及供应商与采购人或采购代理机构就有关谈判的所有来往通知、函件和文件均应使用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10、响应文件构成</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10.1供应商编写的响应文件应包括资格证明文件、符合性证明文件、分项报价表、技术要求响应及偏离表、商务要求响应及偏离表、其他证明文件、谈判响应函等部分。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10.2如标书制作工具中格式和内容与“江苏政府采购网”发布的谈判文件不一致，请以“江苏政府采购网”发布的谈判文件为准。</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11、证明谈判响应标的符合谈判文件规定的文件</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11.1供应商应按照谈判文件要求提交证明文件，证明其及谈判响应标的符合谈判文件规定。</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11.2谈判文件对证明文件无明确形式要求的，证明文件可以以文字资料、图纸和数据等形式提交。</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12、分项报价表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12.1供应商应按照谈判文件规定格式填报分项报价表。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12.2谈判货币。响应文件中的单价和总价无特殊规定的采用人民币报价，以元为单位标注。谈判文件中另有规定的按规定执行。</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13、技术要求响应及偏离表、商务要求响应及偏离表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13.1供应商需对谈判文件中的技术要求与商务要求逐项作出响应或偏离，并说明原因。</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14、服务承诺、售后服务、人员安排及其他</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14.1供应商需根据谈判文件要求提供有关售后服务的管理制度，售后服务机构的分布情况，售后服务人员的数量、素质、技术水平及售后服务的反应能力等。</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15、谈判响应函</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15.1供应商应按照谈判文件中提供的格式完整、正确填写谈判响应函。</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16、谈判有效期</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16.1谈判有效期为采购文件规定的提交响应文件截止之日后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。谈判有效期比规定短的将被视为非实质性响应谈判文件而予以拒绝。</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17、谈判有效期的延长</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17.1在特殊情况下，采购人或采购代理机构于原谈判有效期满之前，可向供应商提出延长谈判有效期的要求。这种要求与答复均应采用书面形式。供应商可以拒绝采购人或采购代理机构的这一要求而放弃谈判，同意延长谈判有效期的供应商既不能要求也不允许修改其响应文件。受谈判有效期约束的所有权利与义务均延长至新的有效期。</w:t>
      </w:r>
      <w:r/>
    </w:p>
    <w:p>
      <w:pPr>
        <w:ind w:firstLine="562"/>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四、响应文件的递交</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18、电子谈判响应文件的递交</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r/>
    </w:p>
    <w:p>
      <w:pPr>
        <w:ind w:firstLine="482"/>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19、提交响应文件截止时间</w:t>
      </w:r>
      <w:r/>
    </w:p>
    <w:p>
      <w:pPr>
        <w:ind w:firstLine="480"/>
        <w:spacing w:line="360" w:lineRule="auto"/>
        <w:rPr>
          <w:rFonts w:hint="eastAsia" w:ascii="宋体" w:hAnsi="宋体" w:eastAsia="宋体" w:cs="宋体"/>
          <w:i/>
          <w:i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19.1供应商上传电子响应文件的时间不得迟于谈判公告中规定的提交响应文件截止时间。</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19.2采购人或采购代理机构可以按照规定，通过修改谈判文件酌情延长提交响应文件截止日期，在此情况下，供应商的所有权利和义务以及供应商受制的截止日期均应以延长后新的截止日期为准。</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20、响应文件的拒收</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20.1采购人拒绝接收在其规定的提交响应文件截止时间后上传的任何电子响应文件。</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21、响应文件的撤回和修改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21.1响应文件的撤回</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21.1.1电子响应文件的撤回</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21.1.2供应商撤回电子响应文件，则认为其不再参与本项目谈判活动。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21.2响应文件的修改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21.4在提交响应文件截止时间至谈判文件中规定的谈判有效期满之间的这段时间内，供应商不得撤回其响应文件。</w:t>
      </w:r>
      <w:r/>
    </w:p>
    <w:p>
      <w:pPr>
        <w:ind w:firstLine="562"/>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五、响应文件的解密与评审</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22、响应文件解密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22.1供应商应当按照《操作手册》规定，在苏采云系统规定的时间内对谈判响应文件进行解密。</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23、谈判小组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23.1采购人或采购代理机构将组织谈判小组对响应文件进行评审。谈判小组由采购人代表和有关技术、经济等方面的专家组成，且人员构成符合政府采购有关规定。</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23.2谈判小组独立工作，负责评审所有响应文件并确定成交候选人。</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24、评审过程的保密与公正</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24.1谈判小组、采购人和采购代理机构工作人员、相关监督人员等与评审工作有关的人员，对评审情况以及在评审过程中获悉的国家秘密、商业秘密负有保密责任。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24.2在评审过程中，供应商不得以任何行为影响谈判评审过程，否则其响应文件将被作为无效响应文件。</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24.3在项目评审期间，采购人或采购代理机构将设专门人员与供应商联系。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24.4采购人、采购代理机构和谈判小组不向未成交的供应商解释未成交原因，也不公布评审过程中的相关细节。</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25、评审过程中的澄清</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25.1项目评审期间，谈判小组有权要求供应商对响应文件中含义不明确、同类问题表述不一致或者有明显文字错误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谈判小组并非对每个供应商都作澄清要求。</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25.3接到谈判小组澄清、说明和更正要求的供应商如未按规定做出澄清、说明和更正，其风险由供应商自行承担。</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26、对响应文件的审查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26.1.1资格审查：由谈判小组依据法律法规和谈判文件的规定，对响应文件中的资格证明文件进行审查，以确定供应商是否具备参加谈判的资格。</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26.2在详细评审之前，谈判小组将首先审查每份响应文件是否实质性响应了谈判文件的要求。实质性响应的响应文件应该与谈判文件要求的条款、条件和规格相符，没有重大偏离或保留。</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26.3未实质性响应谈判文件的情形</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26.3.2供应商未按照谈判文件要求上传电子响应文件的。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26.3.4供应商不具备谈判文件中规定资格要求的。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26.3.5供应商的最后报价超过了采购预算。</w:t>
      </w:r>
      <w:r/>
    </w:p>
    <w:p>
      <w:pPr>
        <w:ind w:firstLine="480"/>
        <w:spacing w:line="360" w:lineRule="auto"/>
        <w:rPr>
          <w:rFonts w:hint="eastAsia" w:ascii="宋体" w:hAnsi="宋体" w:eastAsia="宋体" w:cs="宋体"/>
          <w:i/>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26.3.6不符合谈判文件中规定的实质性要求和条件的</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i/>
          <w:color w:val="auto"/>
          <w:sz w:val="24"/>
          <w:szCs w:val="24"/>
          <w:highlight w:val="none"/>
          <w:u w:val="single"/>
        </w:rPr>
        <w:t xml:space="preserve">本谈判文件中</w:t>
      </w:r>
      <w:r>
        <w:rPr>
          <w:rFonts w:hint="eastAsia" w:ascii="宋体" w:hAnsi="宋体"/>
          <w:b/>
          <w:bCs/>
          <w:i/>
          <w:color w:val="auto"/>
          <w:sz w:val="24"/>
          <w:highlight w:val="none"/>
          <w:u w:val="single"/>
        </w:rPr>
        <w:t xml:space="preserve">斜体且有下划线部分的、或者加“★”号的、或者以文字说明属于实质性要求的内容均为实质性要求和条件</w:t>
      </w:r>
      <w:r>
        <w:rPr>
          <w:rFonts w:hint="eastAsia" w:ascii="宋体" w:hAnsi="宋体" w:eastAsia="宋体" w:cs="宋体"/>
          <w:b/>
          <w:bCs/>
          <w:i/>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26.3.9本项目采购产品被财政部、国家发展改革委、生态环境部等列入“节能产品品目清单”、“环境标志产品品目清单”强制采购范围，而谈判供应商所谈判产品不在强制采购范围内的。（</w:t>
      </w:r>
      <w:r>
        <w:rPr>
          <w:rFonts w:hint="eastAsia" w:ascii="宋体" w:hAnsi="宋体" w:eastAsia="宋体" w:cs="宋体"/>
          <w:i/>
          <w:iCs/>
          <w:color w:val="auto"/>
          <w:sz w:val="24"/>
          <w:szCs w:val="24"/>
          <w:highlight w:val="none"/>
          <w:u w:val="single"/>
        </w:rPr>
        <w:t xml:space="preserve">谈判产品如属于政府强制采购节能产品品目清单范围内，谈判响应文件中必须提供国家确定的认证机构出具的、处于有效期之内的该节能产品认证证书图片</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26.3.10响应文件未按照谈判文件要求加盖CA电子公章的。</w:t>
      </w:r>
      <w:r/>
    </w:p>
    <w:p>
      <w:pPr>
        <w:ind w:firstLine="480"/>
        <w:spacing w:line="360" w:lineRule="auto"/>
        <w:rPr>
          <w:rFonts w:ascii="Times New Roman" w:hAnsi="Times New Roman" w:cs="Times New Roman"/>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26.3.11</w:t>
      </w:r>
      <w:r>
        <w:rPr>
          <w:rFonts w:ascii="Times New Roman" w:hAnsi="Times New Roman" w:cs="Times New Roman"/>
          <w:color w:val="auto"/>
          <w:sz w:val="24"/>
          <w:szCs w:val="20"/>
          <w:highlight w:val="none"/>
        </w:rPr>
        <w:t xml:space="preserve">供应商的投标报价畸高或畸低，但投标总报价与各分项报价不能相互对应，在询标时没有合理的解释或者不能提供计算依据和报价依据的；</w:t>
      </w:r>
      <w:r>
        <w:rPr>
          <w:rFonts w:hint="eastAsia" w:ascii="Times New Roman" w:hAnsi="Times New Roman" w:cs="Times New Roman"/>
          <w:color w:val="auto"/>
          <w:sz w:val="24"/>
          <w:szCs w:val="20"/>
          <w:highlight w:val="none"/>
        </w:rPr>
        <w:t xml:space="preserve">     </w:t>
      </w:r>
      <w:r>
        <w:rPr>
          <w:rFonts w:hint="eastAsia" w:ascii="宋体" w:hAnsi="宋体" w:eastAsia="宋体" w:cs="宋体"/>
          <w:color w:val="auto"/>
          <w:sz w:val="24"/>
          <w:szCs w:val="24"/>
          <w:highlight w:val="none"/>
        </w:rPr>
        <w:t xml:space="preserve">26.3.12</w:t>
      </w:r>
      <w:r>
        <w:rPr>
          <w:rFonts w:hint="eastAsia" w:ascii="宋体" w:hAnsi="宋体" w:eastAsia="宋体" w:cs="宋体"/>
          <w:color w:val="auto"/>
          <w:sz w:val="24"/>
          <w:szCs w:val="24"/>
          <w:highlight w:val="none"/>
          <w:lang w:val="en-US" w:eastAsia="zh-CN"/>
        </w:rPr>
        <w:t xml:space="preserve">响应文件采购</w:t>
      </w:r>
      <w:r>
        <w:rPr>
          <w:rFonts w:ascii="Times New Roman" w:hAnsi="Times New Roman" w:cs="Times New Roman"/>
          <w:color w:val="auto"/>
          <w:sz w:val="24"/>
          <w:szCs w:val="20"/>
          <w:highlight w:val="none"/>
        </w:rPr>
        <w:t xml:space="preserve">清单实质性改变</w:t>
      </w:r>
      <w:r>
        <w:rPr>
          <w:rFonts w:hint="eastAsia" w:ascii="Times New Roman" w:hAnsi="Times New Roman" w:cs="Times New Roman"/>
          <w:color w:val="auto"/>
          <w:sz w:val="24"/>
          <w:szCs w:val="20"/>
          <w:highlight w:val="none"/>
          <w:lang w:val="en-US" w:eastAsia="zh-CN"/>
        </w:rPr>
        <w:t xml:space="preserve">采购</w:t>
      </w:r>
      <w:r>
        <w:rPr>
          <w:rFonts w:ascii="Times New Roman" w:hAnsi="Times New Roman" w:cs="Times New Roman"/>
          <w:color w:val="auto"/>
          <w:sz w:val="24"/>
          <w:szCs w:val="20"/>
          <w:highlight w:val="none"/>
        </w:rPr>
        <w:t xml:space="preserve">文件</w:t>
      </w:r>
      <w:r>
        <w:rPr>
          <w:rFonts w:hint="eastAsia" w:ascii="Times New Roman" w:hAnsi="Times New Roman" w:cs="Times New Roman"/>
          <w:color w:val="auto"/>
          <w:sz w:val="24"/>
          <w:szCs w:val="20"/>
          <w:highlight w:val="none"/>
          <w:lang w:val="en-US" w:eastAsia="zh-CN"/>
        </w:rPr>
        <w:t xml:space="preserve">采购</w:t>
      </w:r>
      <w:r>
        <w:rPr>
          <w:rFonts w:ascii="Times New Roman" w:hAnsi="Times New Roman" w:cs="Times New Roman"/>
          <w:color w:val="auto"/>
          <w:sz w:val="24"/>
          <w:szCs w:val="20"/>
          <w:highlight w:val="none"/>
        </w:rPr>
        <w:t xml:space="preserve">清单中</w:t>
      </w:r>
      <w:r>
        <w:rPr>
          <w:rFonts w:hint="eastAsia" w:ascii="Times New Roman" w:hAnsi="Times New Roman" w:cs="Times New Roman"/>
          <w:color w:val="auto"/>
          <w:sz w:val="24"/>
          <w:szCs w:val="20"/>
          <w:highlight w:val="none"/>
          <w:lang w:val="en-US" w:eastAsia="zh-CN"/>
        </w:rPr>
        <w:t xml:space="preserve">设备名称</w:t>
      </w:r>
      <w:r>
        <w:rPr>
          <w:rFonts w:ascii="Times New Roman" w:hAnsi="Times New Roman" w:cs="Times New Roman"/>
          <w:color w:val="auto"/>
          <w:sz w:val="24"/>
          <w:szCs w:val="20"/>
          <w:highlight w:val="none"/>
        </w:rPr>
        <w:t xml:space="preserve">、计量单位和数量的；</w:t>
      </w:r>
      <w:r/>
    </w:p>
    <w:p>
      <w:pPr>
        <w:ind w:firstLine="480"/>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26.3.13响应文件未按采购文件要求列明产品的品牌、型号、规格、技术参数、制造商名称、质保期的；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4</w:t>
      </w:r>
      <w:r>
        <w:rPr>
          <w:rFonts w:ascii="Times New Roman" w:hAnsi="Times New Roman" w:cs="Times New Roman"/>
          <w:color w:val="auto"/>
          <w:sz w:val="24"/>
          <w:szCs w:val="20"/>
          <w:highlight w:val="none"/>
        </w:rPr>
        <w:t xml:space="preserve">投标文件内容不全或不符合法律法规和</w:t>
      </w:r>
      <w:r>
        <w:rPr>
          <w:rFonts w:ascii="Times New Roman" w:hAnsi="Times New Roman" w:cs="Times New Roman"/>
          <w:color w:val="auto"/>
          <w:sz w:val="24"/>
          <w:highlight w:val="none"/>
        </w:rPr>
        <w:t xml:space="preserve">磋商</w:t>
      </w:r>
      <w:r>
        <w:rPr>
          <w:rFonts w:ascii="Times New Roman" w:hAnsi="Times New Roman" w:cs="Times New Roman"/>
          <w:color w:val="auto"/>
          <w:sz w:val="24"/>
          <w:szCs w:val="20"/>
          <w:highlight w:val="none"/>
        </w:rPr>
        <w:t xml:space="preserve">文件中规定的其他实质性要求的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26.4未实质性响应谈判文件的响应文件按无效响应处理。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26.5如果响应文件实质上没有响应谈判文件的要求，谈判小组将予以拒绝，供应商不得通过修改或撤销不符合要求的偏离或保留而使其成为实质性响应的文件。</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26.6供应商在项目评审全过程中应保持通讯畅通，并安排专人与采购人及谈判小组联系。</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27、谈判程序及成交原则</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27.1谈判程序</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15分钟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提交最后报价。</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 成交原则</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auto"/>
          <w:sz w:val="24"/>
          <w:szCs w:val="24"/>
          <w:highlight w:val="none"/>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auto"/>
          <w:sz w:val="24"/>
          <w:szCs w:val="24"/>
          <w:highlight w:val="none"/>
        </w:rPr>
        <w:t xml:space="preserve">27.2.3 供应商的最后报价如相同，则优先采购 “环境标志产品”或“节能产品”；若均非“环境标志产品”、“节能产品”，则将优先采购交货期短者。环境标志产品是指列入财政部、</w:t>
      </w:r>
      <w:r>
        <w:rPr>
          <w:rFonts w:hint="eastAsia" w:ascii="宋体" w:hAnsi="宋体" w:eastAsia="宋体" w:cs="Times New Roman"/>
          <w:color w:val="auto"/>
          <w:sz w:val="24"/>
          <w:szCs w:val="24"/>
          <w:highlight w:val="none"/>
        </w:rPr>
        <w:t xml:space="preserve">生态环境部</w:t>
      </w:r>
      <w:r>
        <w:rPr>
          <w:rFonts w:ascii="宋体" w:hAnsi="宋体" w:eastAsia="宋体" w:cs="Times New Roman"/>
          <w:color w:val="auto"/>
          <w:sz w:val="24"/>
          <w:szCs w:val="24"/>
          <w:highlight w:val="none"/>
        </w:rPr>
        <w:t xml:space="preserve">最新公布的《环境标志产品品目清单》内的产品；节能产品是指列入财政部、国家</w:t>
      </w:r>
      <w:r>
        <w:rPr>
          <w:rFonts w:hint="eastAsia" w:ascii="宋体" w:hAnsi="宋体" w:eastAsia="宋体" w:cs="Times New Roman"/>
          <w:color w:val="auto"/>
          <w:sz w:val="24"/>
          <w:szCs w:val="24"/>
          <w:highlight w:val="none"/>
        </w:rPr>
        <w:t xml:space="preserve">发展改革委</w:t>
      </w:r>
      <w:r>
        <w:rPr>
          <w:rFonts w:ascii="宋体" w:hAnsi="宋体" w:eastAsia="宋体" w:cs="Times New Roman"/>
          <w:color w:val="auto"/>
          <w:sz w:val="24"/>
          <w:szCs w:val="24"/>
          <w:highlight w:val="none"/>
        </w:rPr>
        <w:t xml:space="preserve">最新公布的《节能产品品目清单》内的产品。</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27.2.4采购人确定成交供应商后，采购人将在“江苏政府采购网”发布成交结果公告，公告期限为1个工作日。</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27.3政府采购政策功能落实情况</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1.参加报价的中小企业，应当根据《政府采购促进中小企业发展管理办法》（财库﹝2020﹞46号）的规定提供《中小企业声明函》（见附件）。</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2.残疾人福利单位</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①本项目对残疾人福利性单位视同小型、微型企业。</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②残疾人福利单位需按照采购文件的要求提供《残疾人福利性单位声明函》（见附件）。</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③残疾人福利单位标准请参照《关于促进残疾人就业政府采购政策的通知》（财库〔2017〕141号）。</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3.监狱和戒毒企业</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①本项目对监狱和戒毒企业（简称监狱企业）视同小型、微型企业。</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②监狱和戒毒企业需按照采购文件的要求提供《监狱企业声明函》（见附件）。</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③监狱企业参加政府采购活动时，需提供由省级以上监狱管理局、戒毒管理局(含新疆生产建设兵团)出具的属于监狱企业的证明文件。 </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④监狱企业发展标准请参照《关于政府采购支持监狱企业发展有关问题的通知》（财库[2014]68号）。</w:t>
      </w:r>
      <w:r/>
    </w:p>
    <w:p>
      <w:pPr>
        <w:ind w:firstLine="482"/>
        <w:spacing w:line="360" w:lineRule="auto"/>
        <w:tabs>
          <w:tab w:val="left" w:pos="900"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本项目专门面向中小企业,供应商应为中小微企业、监狱企业、残疾人福利性单位。评审时不另外进行价格扣除。</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27.4采购活动终止的情况</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出现下列情形之一的，本次竞争性谈判采购活动将被终止：</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27.4.1因情况变化，不再符合规定的竞争性谈判采购方式适用情形的。</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27.4.2出现影响采购公正的违法、违规行为的。</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27.4.3在采购过程中，符合要求的供应商或者最后报价未超过采购预算的供应商不足3家的。</w:t>
      </w:r>
      <w:r/>
    </w:p>
    <w:p>
      <w:pPr>
        <w:ind w:firstLine="48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28、成交供应商被取消成交资格情形</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若有充分证据证明，成交供应商出现下列情况之一的，一经查实，将被取消成交资格：</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28.1提供虚假材料谋取成交的。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28.2与评审专家、采购人、其他供应商或者采购代理机构工作人员恶意串通的。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28.3向评审专家、采购人或采购代理机构工作人员行贿或者提供其他不正当利益的。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28.4恶意竞争，最后报价明显低于其自身合理成本且又无法提供证明的。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28.5不满足本谈判文件规定的实质性要求，但在评审过程中又未被谈判小组发现的。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28.6成交后无正当理由拒不与采购人签订政府采购合同或者未按照谈判文件确定的事项签订政府采购合同的。</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28.7将政府采购合同转包的。</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29、质疑处理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人提出，由采购人负责答复。</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采购人只接收以纸质原件形式送达的质疑。</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采购人质疑接收人及联系方式见本谈判文件第一章。</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 以下情形的质疑不予受理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29.5.2超出政府采购法定期限的质疑。</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29.5.4未参加谈判活动的供应商或在谈判活动中自身权益未受到损害的供应商所提出的质疑。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29.5.5供应商组成联合体参加谈判，联合体中任何一方或多方未按要求签字、盖章、加盖公章的质疑。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30、成交通知书</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七、授予合同</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31. 签订合同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l成交供应商应当在成交通知书发出之日起三十日内，按照谈判文件确定的事项与采购人签订政府采购合同。所签订的合同不得对采购文件和成交供应商响应文件作实质性修改。采购人不得向成交供应商提出任何不合理的要求，作为签订合同的条件，不得与成交供应商私下订立背离合同实质性内容的协议。采购人应当自政府采购合同签订之日起</w:t>
      </w:r>
      <w:r>
        <w:rPr>
          <w:rFonts w:hint="eastAsia" w:ascii="宋体" w:hAnsi="宋体" w:eastAsia="宋体" w:cs="宋体"/>
          <w:b/>
          <w:color w:val="auto"/>
          <w:sz w:val="24"/>
          <w:szCs w:val="24"/>
          <w:highlight w:val="none"/>
        </w:rPr>
        <w:t xml:space="preserve">两个</w:t>
      </w:r>
      <w:r>
        <w:rPr>
          <w:rFonts w:hint="eastAsia" w:ascii="宋体" w:hAnsi="宋体" w:eastAsia="宋体" w:cs="宋体"/>
          <w:color w:val="auto"/>
          <w:sz w:val="24"/>
          <w:szCs w:val="24"/>
          <w:highlight w:val="none"/>
        </w:rPr>
        <w:t xml:space="preserve">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31.2谈判文件、成交供应商的响应文件及谈判过程中有关澄清、承诺文件均应作为合同附件。</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成交方非因不可抗力未履行采购文件、响应文件和合同规定的义务，一经查实，采购人将根据具体情况提请政府采购管理部门作出相应处理。</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32、标的物的追加</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2"/>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bookmarkStart w:id="8" w:name="_Toc120614221"/>
      <w:r>
        <w:rPr>
          <w:rFonts w:hint="eastAsia" w:ascii="宋体" w:hAnsi="宋体" w:eastAsia="宋体" w:cs="宋体"/>
          <w:b/>
          <w:color w:val="auto"/>
          <w:sz w:val="24"/>
          <w:szCs w:val="24"/>
          <w:highlight w:val="none"/>
        </w:rPr>
        <w:t xml:space="preserve">33、政府采购履约资金扶持政策</w:t>
      </w:r>
      <w:bookmarkEnd w:id="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33.1成交供应商可凭政府采购合同办理融资贷款，详情请见江苏政府采购网“政采贷”专栏。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bookmarkStart w:id="9" w:name="_Toc15665468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34、落实《商品包装政府采购需求标准（试行）》、《快递包装政府采购需求标准（试行）》的相关政策，商品包装和快递包装应符合文件要求。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35、按照《绿色数据中心政府采购需求标准(试行)》（财库[2023]7号）文件要求执行。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36、落实《财政部农业农村部国家乡村振兴局关于运用政府采购政策支持乡村产业振兴的通知》（财库[2021]19号）、《江苏省财政厅 江苏省乡村振兴局 江苏省供销合作总社关于做好运用政府采购政策支持消费帮促行动的通知》（苏财购[2021]77号）的相关政策。</w:t>
      </w:r>
      <w:r/>
    </w:p>
    <w:p>
      <w:pPr>
        <w:ind w:firstLine="480"/>
        <w:spacing w:line="360" w:lineRule="auto"/>
        <w:rPr>
          <w:rFonts w:hint="eastAsia" w:cs="Times New Roman" w:asciiTheme="minorEastAsia" w:hAnsiTheme="minorEastAsia"/>
          <w:bCs/>
          <w:color w:val="auto"/>
          <w:sz w:val="24"/>
          <w:szCs w:val="24"/>
          <w:highlight w:val="none"/>
        </w:rPr>
      </w:pPr>
      <w:r>
        <w:rPr>
          <w:rFonts w:hint="eastAsia" w:ascii="宋体" w:hAnsi="宋体" w:eastAsia="宋体" w:cs="宋体"/>
          <w:color w:val="auto"/>
          <w:sz w:val="24"/>
          <w:szCs w:val="24"/>
          <w:highlight w:val="none"/>
        </w:rPr>
        <w:t xml:space="preserve">37、</w:t>
      </w:r>
      <w:r>
        <w:rPr>
          <w:rFonts w:hint="eastAsia" w:cs="Times New Roman" w:asciiTheme="minorEastAsia" w:hAnsiTheme="minorEastAsia"/>
          <w:bCs/>
          <w:color w:val="auto"/>
          <w:sz w:val="24"/>
          <w:szCs w:val="24"/>
          <w:highlight w:val="none"/>
        </w:rPr>
        <w:t xml:space="preserve">按照《关于推动解决政府采购异常低价问题相关工作的通知》（苏财购[2025]62号）文件要求执行。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37.1评审过程中出现下列情形之一的，评审委员会将启动异常低价投标（响应）审查程序：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）投标（响应）报价低于采购项目预算</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的，即投标（响应）报价</w:t>
      </w:r>
      <w:r>
        <w:rPr>
          <w:rFonts w:ascii="宋体" w:hAnsi="宋体"/>
          <w:color w:val="auto"/>
          <w:sz w:val="24"/>
          <w:szCs w:val="24"/>
          <w:highlight w:val="none"/>
        </w:rPr>
        <w:t xml:space="preserve">&lt;</w:t>
      </w:r>
      <w:r>
        <w:rPr>
          <w:rFonts w:hint="eastAsia" w:ascii="宋体" w:hAnsi="宋体"/>
          <w:color w:val="auto"/>
          <w:sz w:val="24"/>
          <w:szCs w:val="24"/>
          <w:highlight w:val="none"/>
        </w:rPr>
        <w:t xml:space="preserve">采购项目预算×</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（2）投标（响应）报价低于采购项目最高限价</w:t>
      </w:r>
      <w:r>
        <w:rPr>
          <w:rFonts w:ascii="宋体" w:hAnsi="宋体"/>
          <w:color w:val="auto"/>
          <w:sz w:val="24"/>
          <w:szCs w:val="24"/>
          <w:highlight w:val="none"/>
        </w:rPr>
        <w:t xml:space="preserve">45%</w:t>
      </w:r>
      <w:r>
        <w:rPr>
          <w:rFonts w:hint="eastAsia" w:ascii="宋体" w:hAnsi="宋体"/>
          <w:color w:val="auto"/>
          <w:sz w:val="24"/>
          <w:szCs w:val="24"/>
          <w:highlight w:val="none"/>
        </w:rPr>
        <w:t xml:space="preserve">的，即投标（响应）报价&lt;采购项目最高限价×</w:t>
      </w:r>
      <w:r>
        <w:rPr>
          <w:rFonts w:ascii="宋体" w:hAnsi="宋体"/>
          <w:color w:val="auto"/>
          <w:sz w:val="24"/>
          <w:szCs w:val="24"/>
          <w:highlight w:val="none"/>
        </w:rPr>
        <w:t xml:space="preserve">45%</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pStyle w:val="725"/>
        <w:ind w:firstLine="482"/>
        <w:spacing w:before="0" w:after="0" w:line="360" w:lineRule="auto"/>
        <w:rPr>
          <w:rFonts w:hint="eastAsia" w:ascii="宋体" w:hAnsi="宋体" w:eastAsiaTheme="minorEastAsia" w:cstheme="minorBidi"/>
          <w:b w:val="0"/>
          <w:bCs w:val="0"/>
          <w:color w:val="auto"/>
          <w:sz w:val="24"/>
          <w:szCs w:val="21"/>
          <w:highlight w:val="none"/>
        </w:rPr>
      </w:pPr>
      <w:r>
        <w:rPr>
          <w:rFonts w:hint="eastAsia" w:ascii="宋体" w:hAnsi="宋体" w:eastAsiaTheme="minorEastAsia" w:cstheme="minorBidi"/>
          <w:b w:val="0"/>
          <w:bCs w:val="0"/>
          <w:color w:val="auto"/>
          <w:sz w:val="24"/>
          <w:szCs w:val="21"/>
          <w:highlight w:val="none"/>
        </w:rPr>
        <w:t xml:space="preserve">38、验收及付款</w:t>
      </w:r>
      <w:r/>
    </w:p>
    <w:p>
      <w:pPr>
        <w:ind w:firstLine="482"/>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38.1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38.2采购人可以邀请参加本项目的其他供应商或者第三方机构参与验收。参与验收的供应商或者第三方机构的意见作为验收书的参考资料一并存档。</w:t>
      </w:r>
      <w:r/>
    </w:p>
    <w:p>
      <w:pPr>
        <w:ind w:firstLine="482"/>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38.3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38.4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bookmarkEnd w:id="9"/>
      <w:r/>
      <w:r/>
    </w:p>
    <w:p>
      <w:pPr>
        <w:rPr>
          <w:rFonts w:hint="eastAsia" w:ascii="宋体" w:hAnsi="宋体" w:eastAsia="宋体" w:cs="宋体"/>
          <w:b/>
          <w:bCs/>
          <w:color w:val="auto"/>
          <w:sz w:val="44"/>
          <w:highlight w:val="none"/>
        </w:rPr>
      </w:pPr>
      <w:r/>
      <w:bookmarkStart w:id="10" w:name="_Toc20262"/>
      <w:r>
        <w:rPr>
          <w:rFonts w:hint="eastAsia" w:ascii="宋体" w:hAnsi="宋体" w:eastAsia="宋体" w:cs="宋体"/>
          <w:b/>
          <w:bCs/>
          <w:color w:val="auto"/>
          <w:sz w:val="44"/>
          <w:highlight w:val="none"/>
        </w:rPr>
        <w:br w:type="page" w:clear="all"/>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44"/>
          <w:highlight w:val="none"/>
        </w:rPr>
        <w:t xml:space="preserve">第三章 合同文本</w:t>
      </w:r>
      <w:bookmarkEnd w:id="10"/>
      <w:r/>
      <w:r/>
    </w:p>
    <w:p>
      <w:pPr>
        <w:ind w:firstLine="480"/>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以下为成交后签订本项目合同的通用条款，成交供应商不得提出实质性的修改。</w:t>
      </w:r>
      <w:r/>
    </w:p>
    <w:p>
      <w:pPr>
        <w:jc w:val="center"/>
        <w:spacing w:line="400" w:lineRule="exact"/>
        <w:rPr>
          <w:rFonts w:hint="eastAsia" w:ascii="宋体" w:hAnsi="宋体" w:eastAsia="宋体" w:cs="宋体"/>
          <w:b/>
          <w:sz w:val="24"/>
          <w:szCs w:val="18"/>
          <w:shd w:val="clear" w:color="auto" w:fill="ffffff"/>
        </w:rPr>
      </w:pPr>
      <w:r/>
      <w:bookmarkStart w:id="11" w:name="_Toc328387878"/>
      <w:r/>
      <w:bookmarkStart w:id="12" w:name="_Toc328388072"/>
      <w:r>
        <w:rPr>
          <w:rFonts w:hint="eastAsia" w:ascii="宋体" w:hAnsi="宋体" w:eastAsia="宋体" w:cs="宋体"/>
          <w:b/>
          <w:sz w:val="28"/>
          <w:shd w:val="clear" w:color="auto" w:fill="ffffff"/>
        </w:rPr>
        <w:t xml:space="preserve">泰州</w:t>
      </w:r>
      <w:r>
        <w:rPr>
          <w:rFonts w:hint="eastAsia" w:ascii="宋体" w:hAnsi="宋体" w:eastAsia="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1"/>
      <w:r/>
      <w:bookmarkEnd w:id="12"/>
      <w:r>
        <w:rPr>
          <w:rFonts w:hint="eastAsia" w:ascii="宋体" w:hAnsi="宋体" w:eastAsia="宋体" w:cs="宋体"/>
          <w:b/>
          <w:sz w:val="28"/>
          <w:shd w:val="clear" w:color="auto" w:fill="ffffff"/>
        </w:rPr>
        <w:t xml:space="preserve">（参考）</w:t>
      </w:r>
      <w:r/>
    </w:p>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eastAsia="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7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r>
            <w:r/>
          </w:p>
        </w:tc>
      </w:tr>
    </w:tbl>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本合同金额为（大写）：______________________元（_______________元）人民币。</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1、乙方应按招标文件规定的时间向甲方提供使用货物的有关技术资料。</w:t>
      </w:r>
      <w:r/>
    </w:p>
    <w:p>
      <w:pPr>
        <w:ind w:left="376" w:hanging="376"/>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hint="eastAsia"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hint="eastAsia" w:ascii="宋体" w:hAnsi="宋体" w:eastAsia="宋体" w:cs="宋体"/>
          <w:color w:val="000000"/>
          <w:sz w:val="24"/>
          <w:szCs w:val="18"/>
          <w:u w:val="single"/>
          <w:shd w:val="clear" w:color="auto" w:fill="ffffff"/>
        </w:rPr>
      </w:pPr>
      <w:r>
        <w:rPr>
          <w:rFonts w:hint="eastAsia" w:ascii="宋体" w:hAnsi="宋体" w:eastAsia="宋体" w:cs="宋体"/>
          <w:color w:val="000000"/>
          <w:sz w:val="24"/>
          <w:szCs w:val="18"/>
          <w:shd w:val="clear" w:color="auto" w:fill="ffffff"/>
        </w:rPr>
        <w:t xml:space="preserve">乙方保证所交付的货物的所有权完全属于乙方且无任何抵押、查封等产权瑕疵。</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hint="eastAsia" w:ascii="宋体" w:hAnsi="宋体" w:eastAsia="宋体" w:cs="宋体"/>
          <w:sz w:val="24"/>
          <w:szCs w:val="18"/>
          <w:shd w:val="clear" w:color="auto" w:fill="ffffff"/>
        </w:rPr>
      </w:pPr>
      <w:r>
        <w:rPr>
          <w:rFonts w:hint="eastAsia" w:ascii="宋体" w:hAnsi="宋体" w:eastAsia="宋体" w:cs="宋体"/>
          <w:sz w:val="24"/>
          <w:szCs w:val="18"/>
          <w:shd w:val="clear" w:color="auto" w:fill="ffffff"/>
        </w:rPr>
        <w:t xml:space="preserve">乙方交纳合同金额的</w:t>
      </w:r>
      <w:r>
        <w:rPr>
          <w:rFonts w:hint="eastAsia" w:ascii="宋体" w:hAnsi="宋体" w:eastAsia="宋体" w:cs="宋体"/>
          <w:b/>
          <w:bCs/>
          <w:sz w:val="24"/>
          <w:szCs w:val="18"/>
          <w:u w:val="single"/>
          <w:shd w:val="clear" w:color="auto" w:fill="ffffff"/>
          <w:lang w:val="en-US" w:eastAsia="zh-CN"/>
        </w:rPr>
        <w:t xml:space="preserve"> 10 </w:t>
      </w:r>
      <w:r>
        <w:rPr>
          <w:rFonts w:hint="eastAsia" w:ascii="宋体" w:hAnsi="宋体" w:eastAsia="宋体" w:cs="宋体"/>
          <w:sz w:val="24"/>
          <w:szCs w:val="18"/>
          <w:shd w:val="clear" w:color="auto" w:fill="ffffff"/>
        </w:rPr>
        <w:t xml:space="preserve">%作为本合同的履约保证金。</w:t>
      </w:r>
      <w:r/>
    </w:p>
    <w:p>
      <w:pPr>
        <w:jc w:val="left"/>
        <w:spacing w:line="400" w:lineRule="exact"/>
        <w:rPr>
          <w:rFonts w:hint="eastAsia"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1、本合同范围的货物，应由乙方直接供应，不得转让他人供应；</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2、除非得到甲方的书面同意，乙方不得部分分包给他人供应。</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3、如有转让和未经甲方同意的分包行为，甲方有权给予终止合同。</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hint="eastAsia" w:ascii="宋体" w:hAnsi="宋体" w:eastAsia="宋体" w:cs="宋体"/>
          <w:sz w:val="24"/>
          <w:szCs w:val="18"/>
          <w:shd w:val="clear" w:color="auto" w:fill="ffffff"/>
        </w:rPr>
      </w:pPr>
      <w:r>
        <w:rPr>
          <w:rFonts w:hint="eastAsia" w:ascii="宋体" w:hAnsi="宋体" w:eastAsia="宋体" w:cs="宋体"/>
          <w:color w:val="000000"/>
          <w:sz w:val="24"/>
          <w:szCs w:val="18"/>
          <w:shd w:val="clear" w:color="auto" w:fill="ffffff"/>
        </w:rPr>
        <w:t xml:space="preserve">1、交货期：合同签订生效后，乙方必须在</w:t>
      </w:r>
      <w:r>
        <w:rPr>
          <w:rFonts w:hint="eastAsia" w:ascii="宋体" w:hAnsi="宋体" w:eastAsia="宋体" w:cs="宋体"/>
          <w:b/>
          <w:bCs/>
          <w:color w:val="000000"/>
          <w:sz w:val="24"/>
          <w:szCs w:val="18"/>
          <w:u w:val="single"/>
          <w:shd w:val="clear" w:color="auto" w:fill="ffffff"/>
          <w:lang w:val="en-US" w:eastAsia="zh-CN"/>
        </w:rPr>
        <w:t xml:space="preserve"> 45 </w:t>
      </w:r>
      <w:r>
        <w:rPr>
          <w:rFonts w:hint="eastAsia" w:ascii="宋体" w:hAnsi="宋体" w:eastAsia="宋体" w:cs="宋体"/>
          <w:color w:val="000000"/>
          <w:sz w:val="24"/>
          <w:szCs w:val="18"/>
          <w:shd w:val="clear" w:color="auto" w:fill="ffffff"/>
        </w:rPr>
        <w:t xml:space="preserve">日</w:t>
      </w:r>
      <w:r>
        <w:rPr>
          <w:rFonts w:hint="eastAsia" w:ascii="宋体" w:hAnsi="宋体" w:eastAsia="宋体" w:cs="宋体"/>
          <w:sz w:val="24"/>
          <w:szCs w:val="18"/>
          <w:shd w:val="clear" w:color="auto" w:fill="ffffff"/>
        </w:rPr>
        <w:t xml:space="preserve">内必须保证将所采购的设备全部送达至采购人指定地点。</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2、交货方式及交货地点：采购人指定地点。</w:t>
      </w:r>
      <w:r/>
    </w:p>
    <w:p>
      <w:pPr>
        <w:jc w:val="left"/>
        <w:spacing w:line="400" w:lineRule="exact"/>
        <w:rPr>
          <w:rFonts w:hint="eastAsia"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合同项下的款项</w:t>
      </w:r>
      <w:r>
        <w:rPr>
          <w:rFonts w:hint="eastAsia" w:ascii="宋体" w:hAnsi="宋体" w:eastAsia="宋体" w:cs="宋体"/>
          <w:sz w:val="24"/>
          <w:szCs w:val="18"/>
          <w:shd w:val="clear" w:color="auto" w:fill="ffffff"/>
        </w:rPr>
        <w:t xml:space="preserve">由</w:t>
      </w:r>
      <w:r>
        <w:rPr>
          <w:rFonts w:hint="eastAsia" w:ascii="宋体" w:hAnsi="宋体" w:eastAsia="宋体" w:cs="宋体"/>
          <w:sz w:val="24"/>
          <w:szCs w:val="18"/>
          <w:u w:val="single"/>
          <w:shd w:val="clear" w:color="auto" w:fill="ffffff"/>
          <w:lang w:val="en-US" w:eastAsia="zh-CN"/>
        </w:rPr>
        <w:t xml:space="preserve">               </w:t>
      </w:r>
      <w:r>
        <w:rPr>
          <w:rFonts w:hint="eastAsia" w:ascii="宋体" w:hAnsi="宋体" w:eastAsia="宋体" w:cs="宋体"/>
          <w:sz w:val="24"/>
          <w:szCs w:val="18"/>
          <w:shd w:val="clear" w:color="auto" w:fill="ffffff"/>
        </w:rPr>
        <w:t xml:space="preserve">办理</w:t>
      </w:r>
      <w:r>
        <w:rPr>
          <w:rFonts w:hint="eastAsia" w:ascii="宋体" w:hAnsi="宋体" w:eastAsia="宋体" w:cs="宋体"/>
          <w:color w:val="000000"/>
          <w:sz w:val="24"/>
          <w:szCs w:val="18"/>
          <w:shd w:val="clear" w:color="auto" w:fill="ffffff"/>
        </w:rPr>
        <w:t xml:space="preserve">结算，具体支付方式约定如下：</w:t>
      </w:r>
      <w:r/>
    </w:p>
    <w:p>
      <w:pPr>
        <w:jc w:val="left"/>
        <w:spacing w:line="400" w:lineRule="exact"/>
        <w:rPr>
          <w:rFonts w:hint="eastAsia" w:ascii="宋体" w:hAnsi="宋体" w:eastAsia="宋体" w:cs="宋体"/>
          <w:b w:val="0"/>
          <w:bCs w:val="0"/>
          <w:sz w:val="24"/>
          <w:szCs w:val="18"/>
          <w:shd w:val="clear" w:color="auto" w:fill="ffffff"/>
        </w:rPr>
      </w:pPr>
      <w:r>
        <w:rPr>
          <w:rFonts w:hint="eastAsia" w:ascii="宋体" w:hAnsi="宋体" w:eastAsia="宋体" w:cs="宋体"/>
          <w:sz w:val="24"/>
          <w:szCs w:val="18"/>
          <w:shd w:val="clear" w:color="auto" w:fill="ffffff"/>
        </w:rPr>
        <w:t xml:space="preserve">1、付款方式：</w:t>
      </w:r>
      <w:r>
        <w:rPr>
          <w:rFonts w:hint="eastAsia" w:ascii="宋体" w:hAnsi="宋体" w:eastAsia="宋体" w:cs="宋体"/>
          <w:b w:val="0"/>
          <w:bCs w:val="0"/>
          <w:sz w:val="24"/>
          <w:szCs w:val="18"/>
          <w:shd w:val="clear" w:color="auto" w:fill="ffffff"/>
          <w:lang w:eastAsia="zh-CN"/>
        </w:rPr>
        <w:t xml:space="preserve">合同签订后甲方支付合同价的30%；全部供货完成并验收合格后一个月内一次性付清剩余款项（每次付款需在中标供应商开具正规税票后支付）</w:t>
      </w:r>
      <w:r>
        <w:rPr>
          <w:rFonts w:hint="eastAsia" w:ascii="宋体" w:hAnsi="宋体" w:eastAsia="宋体" w:cs="宋体"/>
          <w:b w:val="0"/>
          <w:bCs w:val="0"/>
          <w:sz w:val="24"/>
          <w:szCs w:val="18"/>
          <w:shd w:val="clear" w:color="auto" w:fill="ffffff"/>
        </w:rPr>
        <w:t xml:space="preserve">。</w:t>
      </w:r>
      <w:r/>
    </w:p>
    <w:p>
      <w:pPr>
        <w:jc w:val="left"/>
        <w:spacing w:line="400" w:lineRule="exact"/>
        <w:rPr>
          <w:rFonts w:hint="eastAsia" w:ascii="宋体" w:hAnsi="宋体" w:eastAsia="宋体" w:cs="宋体"/>
          <w:sz w:val="24"/>
          <w:szCs w:val="18"/>
          <w:shd w:val="clear" w:color="auto" w:fill="ffffff"/>
        </w:rPr>
      </w:pPr>
      <w:r>
        <w:rPr>
          <w:rFonts w:hint="eastAsia" w:ascii="宋体" w:hAnsi="宋体" w:eastAsia="宋体" w:cs="宋体"/>
          <w:color w:val="000000"/>
          <w:sz w:val="24"/>
          <w:szCs w:val="18"/>
          <w:shd w:val="clear" w:color="auto" w:fill="ffffff"/>
        </w:rPr>
        <w:t xml:space="preserve">2、</w:t>
      </w:r>
      <w:r>
        <w:rPr>
          <w:rFonts w:hint="eastAsia" w:ascii="宋体" w:hAnsi="宋体" w:eastAsia="宋体" w:cs="宋体"/>
          <w:sz w:val="24"/>
          <w:szCs w:val="18"/>
          <w:shd w:val="clear" w:color="auto" w:fill="ffffff"/>
        </w:rPr>
        <w:t xml:space="preserve">卖方应按照合同规定的时间内完工，交买方验收。完工后卖方应向</w:t>
      </w:r>
      <w:r>
        <w:rPr>
          <w:rFonts w:hint="eastAsia" w:ascii="宋体" w:hAnsi="宋体" w:eastAsia="宋体" w:cs="宋体"/>
          <w:sz w:val="24"/>
          <w:szCs w:val="18"/>
          <w:shd w:val="clear" w:color="auto" w:fill="ffffff"/>
          <w:lang w:val="en-US" w:eastAsia="zh-CN"/>
        </w:rPr>
        <w:t xml:space="preserve">采购</w:t>
      </w:r>
      <w:r>
        <w:rPr>
          <w:rFonts w:hint="eastAsia" w:ascii="宋体" w:hAnsi="宋体" w:eastAsia="宋体" w:cs="宋体"/>
          <w:sz w:val="24"/>
          <w:szCs w:val="18"/>
          <w:shd w:val="clear" w:color="auto" w:fill="ffffff"/>
        </w:rPr>
        <w:t xml:space="preserve">人提供下列单据，</w:t>
      </w:r>
      <w:r>
        <w:rPr>
          <w:rFonts w:hint="eastAsia" w:ascii="宋体" w:hAnsi="宋体" w:eastAsia="宋体" w:cs="宋体"/>
          <w:sz w:val="24"/>
          <w:szCs w:val="18"/>
          <w:shd w:val="clear" w:color="auto" w:fill="ffffff"/>
          <w:lang w:val="en-US" w:eastAsia="zh-CN"/>
        </w:rPr>
        <w:t xml:space="preserve">采购</w:t>
      </w:r>
      <w:r>
        <w:rPr>
          <w:rFonts w:hint="eastAsia" w:ascii="宋体" w:hAnsi="宋体" w:eastAsia="宋体" w:cs="宋体"/>
          <w:sz w:val="24"/>
          <w:szCs w:val="18"/>
          <w:shd w:val="clear" w:color="auto" w:fill="ffffff"/>
        </w:rPr>
        <w:t xml:space="preserve">人按合同规定审核后付款：</w:t>
      </w:r>
      <w:r/>
    </w:p>
    <w:p>
      <w:pPr>
        <w:ind w:firstLine="440"/>
        <w:jc w:val="left"/>
        <w:spacing w:line="400" w:lineRule="exact"/>
        <w:rPr>
          <w:rFonts w:hint="eastAsia" w:ascii="宋体" w:hAnsi="宋体" w:eastAsia="宋体" w:cs="宋体"/>
          <w:sz w:val="24"/>
          <w:szCs w:val="18"/>
          <w:shd w:val="clear" w:color="auto" w:fill="ffffff"/>
        </w:rPr>
      </w:pPr>
      <w:r>
        <w:rPr>
          <w:rFonts w:hint="eastAsia" w:ascii="宋体" w:hAnsi="宋体" w:eastAsia="宋体" w:cs="宋体"/>
          <w:sz w:val="24"/>
          <w:szCs w:val="18"/>
          <w:shd w:val="clear" w:color="auto" w:fill="ffffff"/>
        </w:rPr>
        <w:t xml:space="preserve">（1）发票；</w:t>
      </w:r>
      <w:r/>
    </w:p>
    <w:p>
      <w:pPr>
        <w:ind w:firstLine="440"/>
        <w:jc w:val="left"/>
        <w:spacing w:line="400" w:lineRule="exact"/>
        <w:rPr>
          <w:rFonts w:hint="eastAsia" w:ascii="宋体" w:hAnsi="宋体" w:eastAsia="宋体" w:cs="宋体"/>
          <w:sz w:val="24"/>
          <w:szCs w:val="18"/>
          <w:shd w:val="clear" w:color="auto" w:fill="ffffff"/>
        </w:rPr>
      </w:pPr>
      <w:r>
        <w:rPr>
          <w:rFonts w:hint="eastAsia" w:ascii="宋体" w:hAnsi="宋体" w:eastAsia="宋体" w:cs="宋体"/>
          <w:sz w:val="24"/>
          <w:szCs w:val="18"/>
          <w:shd w:val="clear" w:color="auto" w:fill="ffffff"/>
        </w:rPr>
        <w:t xml:space="preserve">（2）买方加盖公章证明货物交付使用合格的验收报告。</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3、支付方式：</w:t>
      </w:r>
      <w:r>
        <w:rPr>
          <w:rFonts w:hint="eastAsia" w:ascii="宋体" w:hAnsi="宋体" w:eastAsia="宋体" w:cs="宋体"/>
          <w:color w:val="000000"/>
          <w:sz w:val="24"/>
          <w:szCs w:val="18"/>
          <w:shd w:val="clear" w:color="auto" w:fill="ffffff"/>
          <w:lang w:eastAsia="zh-CN"/>
        </w:rPr>
        <w:t xml:space="preserve">银行转账</w:t>
      </w:r>
      <w:r>
        <w:rPr>
          <w:rFonts w:hint="eastAsia" w:ascii="宋体" w:hAnsi="宋体" w:eastAsia="宋体" w:cs="宋体"/>
          <w:color w:val="000000"/>
          <w:sz w:val="24"/>
          <w:szCs w:val="18"/>
          <w:shd w:val="clear" w:color="auto" w:fill="ffffff"/>
        </w:rPr>
        <w:t xml:space="preserve">。</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本合同执行中相关的一切税费均由乙方负担。</w:t>
      </w:r>
      <w:r/>
    </w:p>
    <w:p>
      <w:pPr>
        <w:ind w:left="378" w:hanging="376"/>
        <w:jc w:val="left"/>
        <w:spacing w:line="400" w:lineRule="exact"/>
        <w:rPr>
          <w:rFonts w:hint="eastAsia"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1、 乙方应按招标文件规定的货物性能、技术要求、质量标准向甲方提供未经使用的全新产品。</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2、 乙方提供的货物在质保期内因货物本身的质量问题发生故障，乙方应负责免费更换。对达不到技术要求者，根据实际情况，经双方协商，可按以下办法处理：</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    （1）更换：由乙方承担所发生的全部费用。</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    （2）贬值处理：由甲乙双方合议定价。</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4.定期检修、上门服务；</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5.大型活动或重要会议免费上门服务；</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6.质保期为</w:t>
      </w:r>
      <w:r>
        <w:rPr>
          <w:rFonts w:hint="eastAsia" w:ascii="宋体" w:hAnsi="宋体" w:eastAsia="宋体" w:cs="宋体"/>
          <w:color w:val="000000"/>
          <w:sz w:val="24"/>
          <w:szCs w:val="18"/>
          <w:u w:val="single"/>
          <w:shd w:val="clear" w:color="auto" w:fill="ffffff"/>
          <w:lang w:val="en-US" w:eastAsia="zh-CN"/>
        </w:rPr>
        <w:t xml:space="preserve"> 3 </w:t>
      </w:r>
      <w:r>
        <w:rPr>
          <w:rFonts w:hint="eastAsia" w:ascii="宋体" w:hAnsi="宋体" w:eastAsia="宋体" w:cs="宋体"/>
          <w:color w:val="000000"/>
          <w:sz w:val="24"/>
          <w:szCs w:val="18"/>
          <w:shd w:val="clear" w:color="auto" w:fill="ffffff"/>
        </w:rPr>
        <w:t xml:space="preserve">年，质保期自设备通过最终验收之日算起。</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7.解答用户在日常操作过程中的技术咨询；</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8.通过电话、传真、邮件等方式解决所有用户在操作过程中遇到的困难、问题和故障；</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9.由于特殊情况需要现场维护的必须及时赶赴现场；</w:t>
      </w:r>
      <w:r/>
    </w:p>
    <w:p>
      <w:pPr>
        <w:jc w:val="left"/>
        <w:spacing w:line="400" w:lineRule="exact"/>
        <w:rPr>
          <w:rFonts w:hint="eastAsia" w:ascii="宋体" w:hAnsi="宋体" w:eastAsia="宋体" w:cs="宋体"/>
          <w:b/>
          <w:color w:val="000000"/>
          <w:sz w:val="24"/>
          <w:szCs w:val="18"/>
          <w:shd w:val="clear" w:color="auto" w:fill="ffffff"/>
        </w:rPr>
      </w:pPr>
      <w:r>
        <w:rPr>
          <w:rFonts w:hint="eastAsia" w:ascii="宋体" w:hAnsi="宋体" w:eastAsia="宋体" w:cs="宋体"/>
          <w:b/>
          <w:color w:val="000000"/>
          <w:sz w:val="24"/>
          <w:szCs w:val="18"/>
          <w:shd w:val="clear" w:color="auto" w:fill="ffffff"/>
        </w:rPr>
        <w:t xml:space="preserve">十二、调试和验收</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1、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2、乙方交货前应对产品作出全面检查和对验收文件进行整理，并列出清单，作为甲方收货验收和使用的技术条件依据，检验的结果应随货物交甲方。</w:t>
      </w:r>
      <w:r/>
    </w:p>
    <w:p>
      <w:pPr>
        <w:jc w:val="left"/>
        <w:spacing w:line="400" w:lineRule="exact"/>
        <w:rPr>
          <w:rFonts w:hint="eastAsia" w:ascii="宋体" w:hAnsi="宋体" w:eastAsia="宋体" w:cs="宋体"/>
          <w:color w:val="000000"/>
          <w:sz w:val="24"/>
          <w:szCs w:val="18"/>
          <w:u w:val="single"/>
          <w:shd w:val="clear" w:color="auto" w:fill="ffffff"/>
        </w:rPr>
      </w:pPr>
      <w:r>
        <w:rPr>
          <w:rFonts w:hint="eastAsia" w:ascii="宋体" w:hAnsi="宋体" w:eastAsia="宋体" w:cs="宋体"/>
          <w:color w:val="000000"/>
          <w:sz w:val="24"/>
          <w:szCs w:val="18"/>
          <w:shd w:val="clear" w:color="auto" w:fill="ffffff"/>
        </w:rPr>
        <w:t xml:space="preserve">3、甲方对乙方提供的货物在使用前进行调试时，乙方需负责安装并培训甲方的使用操作人员，并协助甲方一起调试，直到符合技术要求，甲方才做最终验收。</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4、对技术复杂的货物，甲方可请国家认可的专业检测机构参与初步验收及最终验收，并由其出具质量检测报告。</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5、验收时乙方必须在现场，验收完毕后作出验收结果报告。验收费用由甲乙双方协商解决。</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1、乙方应在货物发运前对其进行满足运输距离、防潮、防震、防锈和防破损装卸等要求包装，以保证货物安全运达甲方指定地点。</w:t>
      </w:r>
      <w:r/>
    </w:p>
    <w:p>
      <w:pPr>
        <w:ind w:left="440" w:hanging="440"/>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2、使用说明书、质量检验证明书、随配附件和工具以及清单一并附于货物内。</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3、乙方在货物发运手续办理完毕后24小时内或货到甲方48小时前通知甲方，以准备接货。</w:t>
      </w:r>
      <w:r/>
    </w:p>
    <w:p>
      <w:pPr>
        <w:ind w:left="440" w:hanging="440"/>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4、货物在交付甲方前发生的风险均由乙方负责。</w:t>
      </w:r>
      <w:r/>
    </w:p>
    <w:p>
      <w:pPr>
        <w:ind w:right="28"/>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5、货物在规定的交付期限内由乙方送达甲方指定的地点视为交付，乙方同时需通知甲方货物已送达。</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1、甲方无正当理由拒收货物的，甲方向乙方偿付拒收货款总值的百分之五违约金。</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2、甲方无故逾期验收和办理货款支付手续的，甲方应按逾期付款总额每日万分之五向乙方支付违约金。</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3、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4、乙方所交的货</w:t>
      </w:r>
      <w:r>
        <w:rPr>
          <w:rFonts w:hint="eastAsia" w:ascii="宋体" w:hAnsi="宋体" w:eastAsia="宋体" w:cs="宋体"/>
          <w:sz w:val="24"/>
          <w:szCs w:val="18"/>
          <w:shd w:val="clear" w:color="auto" w:fill="ffffff"/>
        </w:rPr>
        <w:t xml:space="preserve">物品种、型号、</w:t>
      </w:r>
      <w:r>
        <w:rPr>
          <w:rFonts w:hint="eastAsia" w:ascii="宋体" w:hAnsi="宋体" w:eastAsia="宋体" w:cs="宋体"/>
          <w:color w:val="000000"/>
          <w:sz w:val="24"/>
          <w:szCs w:val="18"/>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1、在合同有效期内，任何一方因不可抗力事件导致不能履行合同，则合同履行期可延长，其延长期与不可抗力影响期相同。</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2、不可抗力事件发生后，应立即通知对方，并寄送有关权威机构出具的证明。</w:t>
      </w:r>
      <w:r/>
    </w:p>
    <w:p>
      <w:pPr>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3、不可抗力事件延续120天以上，双方应通过友好协商，确定是否继续履行合同。</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hint="eastAsia" w:ascii="宋体" w:hAnsi="宋体" w:eastAsia="宋体" w:cs="宋体"/>
          <w:color w:val="000000"/>
          <w:sz w:val="24"/>
          <w:szCs w:val="18"/>
          <w:shd w:val="clear" w:color="auto" w:fill="ffffff"/>
        </w:rPr>
      </w:pPr>
      <w:r>
        <w:rPr>
          <w:rFonts w:hint="eastAsia" w:ascii="宋体" w:hAnsi="宋体" w:eastAsia="宋体" w:cs="宋体"/>
          <w:color w:val="000000"/>
          <w:sz w:val="24"/>
          <w:szCs w:val="18"/>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hint="eastAsia"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1、合同经双方法定代表人或</w:t>
      </w:r>
      <w:r>
        <w:rPr>
          <w:rFonts w:hint="eastAsia" w:ascii="宋体" w:hAnsi="宋体" w:eastAsia="宋体" w:cs="宋体"/>
          <w:sz w:val="24"/>
          <w:szCs w:val="24"/>
          <w:shd w:val="clear" w:color="auto" w:fill="ffffff"/>
        </w:rPr>
        <w:t xml:space="preserve">授权代表人</w:t>
      </w:r>
      <w:r>
        <w:rPr>
          <w:rFonts w:hint="eastAsia" w:ascii="宋体" w:hAnsi="宋体" w:eastAsia="宋体" w:cs="宋体"/>
          <w:color w:val="000000"/>
          <w:sz w:val="24"/>
          <w:szCs w:val="24"/>
          <w:shd w:val="clear" w:color="auto" w:fill="ffffff"/>
        </w:rPr>
        <w:t xml:space="preserve">签字并加盖单位公章。</w:t>
      </w:r>
      <w:r/>
    </w:p>
    <w:p>
      <w:pPr>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2、本合同未尽事宜，遵照《</w:t>
      </w:r>
      <w:r>
        <w:rPr>
          <w:rFonts w:hint="eastAsia" w:ascii="宋体" w:hAnsi="宋体" w:eastAsia="宋体" w:cs="宋体"/>
          <w:sz w:val="24"/>
          <w:szCs w:val="24"/>
          <w:shd w:val="clear" w:color="auto" w:fill="ffffff"/>
        </w:rPr>
        <w:t xml:space="preserve">中华人民共和国民法典</w:t>
      </w:r>
      <w:r>
        <w:rPr>
          <w:rFonts w:hint="eastAsia" w:ascii="宋体" w:hAnsi="宋体" w:eastAsia="宋体" w:cs="宋体"/>
          <w:color w:val="000000"/>
          <w:sz w:val="24"/>
          <w:szCs w:val="24"/>
          <w:shd w:val="clear" w:color="auto" w:fill="ffffff"/>
        </w:rPr>
        <w:t xml:space="preserve">》有关条文执行。</w:t>
      </w:r>
      <w:r/>
    </w:p>
    <w:p>
      <w:pPr>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w:t>
      </w:r>
      <w:r>
        <w:rPr>
          <w:rFonts w:hint="eastAsia" w:ascii="宋体" w:hAnsi="宋体" w:eastAsia="宋体" w:cs="宋体"/>
          <w:sz w:val="24"/>
          <w:szCs w:val="24"/>
        </w:rPr>
        <w:t xml:space="preserve">本合同一式肆份，自签订之日起生效。</w:t>
      </w:r>
      <w:r/>
    </w:p>
    <w:p>
      <w:pPr>
        <w:ind w:left="440" w:hanging="440"/>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left="440" w:hanging="440"/>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left="440" w:hanging="440"/>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left="440" w:hanging="440"/>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甲方：                                        乙方：</w:t>
      </w:r>
      <w:r/>
    </w:p>
    <w:p>
      <w:pPr>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地址：                                        地址：</w:t>
      </w:r>
      <w:r/>
    </w:p>
    <w:p>
      <w:pPr>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法定代表人或授权代表：                        法定代表人或授权代表：</w:t>
      </w:r>
      <w:r/>
    </w:p>
    <w:p>
      <w:pPr>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联系电话：                                    联系电话：</w:t>
      </w:r>
      <w:r/>
    </w:p>
    <w:p>
      <w:pPr>
        <w:jc w:val="left"/>
        <w:spacing w:line="40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spacing w:line="4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jc w:val="left"/>
        <w:spacing w:line="4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spacing w:before="19" w:line="500" w:lineRule="exact"/>
        <w:widowControl/>
        <w:rPr>
          <w:rFonts w:hint="eastAsia" w:ascii="宋体" w:hAnsi="宋体" w:eastAsia="宋体" w:cs="宋体"/>
          <w:b/>
          <w:sz w:val="24"/>
          <w:szCs w:val="24"/>
        </w:rPr>
      </w:pPr>
      <w:r>
        <w:rPr>
          <w:rFonts w:hint="eastAsia" w:ascii="宋体" w:hAnsi="宋体" w:eastAsia="宋体" w:cs="宋体"/>
          <w:sz w:val="24"/>
          <w:szCs w:val="24"/>
          <w:shd w:val="clear" w:color="auto" w:fill="ffffff"/>
        </w:rPr>
        <w:t xml:space="preserve">                                       签订日期：   年 月  日</w:t>
      </w:r>
      <w:r/>
    </w:p>
    <w:p>
      <w:pPr>
        <w:jc w:val="center"/>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pStyle w:val="723"/>
        <w:keepLines w:val="0"/>
        <w:keepNext w:val="0"/>
        <w:spacing w:after="0" w:line="415" w:lineRule="auto"/>
        <w:rPr>
          <w:rFonts w:hint="eastAsia" w:ascii="宋体" w:hAnsi="宋体" w:eastAsia="宋体" w:cs="宋体"/>
          <w:b/>
          <w:bCs/>
          <w:color w:val="auto"/>
          <w:sz w:val="44"/>
          <w:highlight w:val="none"/>
        </w:rPr>
      </w:pPr>
      <w:r>
        <w:rPr>
          <w:rFonts w:ascii="Calibri" w:hAnsi="Calibri" w:cs="Calibri"/>
          <w:color w:val="auto"/>
          <w:highlight w:val="none"/>
        </w:rPr>
        <w:t xml:space="preserve"> </w:t>
      </w:r>
      <w:bookmarkStart w:id="13" w:name="_Toc17056"/>
      <w:r>
        <w:rPr>
          <w:rFonts w:hint="eastAsia" w:ascii="宋体" w:hAnsi="宋体" w:eastAsia="宋体" w:cs="宋体"/>
          <w:b/>
          <w:bCs/>
          <w:color w:val="auto"/>
          <w:sz w:val="44"/>
          <w:highlight w:val="none"/>
        </w:rPr>
        <w:br w:type="page" w:clear="all"/>
      </w:r>
      <w:r/>
    </w:p>
    <w:p>
      <w:pPr>
        <w:jc w:val="center"/>
        <w:spacing w:line="460" w:lineRule="exact"/>
        <w:rPr>
          <w:rFonts w:hint="eastAsia" w:ascii="宋体" w:hAnsi="宋体" w:eastAsia="宋体" w:cs="宋体"/>
          <w:b/>
          <w:bCs/>
          <w:color w:val="auto"/>
          <w:sz w:val="4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44"/>
          <w:highlight w:val="none"/>
        </w:rPr>
        <w:t xml:space="preserve">第四章 采购需求</w:t>
      </w:r>
      <w:bookmarkEnd w:id="13"/>
      <w:r/>
      <w:r/>
    </w:p>
    <w:p>
      <w:pPr>
        <w:ind w:firstLine="420"/>
        <w:jc w:val="both"/>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项目属性：货物类项目</w:t>
      </w:r>
      <w:r/>
    </w:p>
    <w:p>
      <w:pPr>
        <w:ind w:firstLine="482"/>
        <w:jc w:val="both"/>
        <w:spacing w:line="360" w:lineRule="auto"/>
        <w:rPr>
          <w:rFonts w:hint="eastAsia" w:ascii="宋体" w:hAnsi="宋体" w:eastAsia="宋体" w:cs="宋体"/>
          <w:b/>
          <w:i/>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color w:val="auto"/>
          <w:sz w:val="24"/>
          <w:szCs w:val="24"/>
          <w:highlight w:val="none"/>
          <w:u w:val="single"/>
        </w:rPr>
        <w:t xml:space="preserve">（1）本章内容里斜体且有下划线部分的、或者加“★”号的、或者以文字说明属于实质性要求的内容均为实质性要求和条件，谈判文件不满足的，视为无效投标处理。请各供应商制作电子响应文件时，将实质性响应的内容在政府采购交易系统“符合证明文件格式”中准确填写或上传。</w:t>
      </w:r>
      <w:r/>
    </w:p>
    <w:p>
      <w:pPr>
        <w:ind w:firstLine="420"/>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w:t>
      </w:r>
      <w:r>
        <w:rPr>
          <w:rFonts w:hint="eastAsia" w:ascii="宋体" w:hAnsi="宋体" w:eastAsia="宋体" w:cs="宋体"/>
          <w:b/>
          <w:bCs/>
          <w:i/>
          <w:iCs/>
          <w:color w:val="auto"/>
          <w:sz w:val="24"/>
          <w:szCs w:val="24"/>
          <w:highlight w:val="none"/>
          <w:u w:val="single"/>
        </w:rPr>
        <w:t xml:space="preserve">供应商须在技术条款偏离表中逐条进行应答，列明所投产品详细技术特性，并说明偏离情况。</w:t>
      </w:r>
      <w:r/>
    </w:p>
    <w:p>
      <w:pPr>
        <w:ind w:firstLine="420"/>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color w:val="auto"/>
          <w:sz w:val="24"/>
          <w:szCs w:val="24"/>
          <w:highlight w:val="none"/>
          <w:u w:val="single"/>
        </w:rPr>
        <w:t xml:space="preserve">★</w:t>
      </w:r>
      <w:r>
        <w:rPr>
          <w:rFonts w:hint="eastAsia" w:ascii="宋体" w:hAnsi="宋体" w:eastAsia="宋体" w:cs="宋体"/>
          <w:b/>
          <w:bCs/>
          <w:i/>
          <w:iCs/>
          <w:color w:val="auto"/>
          <w:sz w:val="24"/>
          <w:szCs w:val="24"/>
          <w:highlight w:val="none"/>
          <w:u w:val="single"/>
        </w:rPr>
        <w:t xml:space="preserve">号指标参数为重要指标参数，</w:t>
      </w:r>
      <w:r>
        <w:rPr>
          <w:rFonts w:hint="eastAsia" w:ascii="宋体" w:hAnsi="宋体" w:eastAsia="宋体" w:cs="宋体"/>
          <w:b/>
          <w:bCs/>
          <w:i/>
          <w:iCs/>
          <w:color w:val="auto"/>
          <w:sz w:val="24"/>
          <w:szCs w:val="24"/>
          <w:highlight w:val="none"/>
          <w:u w:val="single"/>
          <w:lang w:val="en-US" w:eastAsia="zh-CN"/>
        </w:rPr>
        <w:t xml:space="preserve">不得出现负偏离，有</w:t>
      </w:r>
      <w:r>
        <w:rPr>
          <w:rFonts w:hint="eastAsia" w:ascii="宋体" w:hAnsi="宋体" w:eastAsia="宋体" w:cs="宋体"/>
          <w:b/>
          <w:bCs/>
          <w:i/>
          <w:iCs/>
          <w:color w:val="auto"/>
          <w:sz w:val="24"/>
          <w:szCs w:val="24"/>
          <w:highlight w:val="none"/>
          <w:u w:val="single"/>
        </w:rPr>
        <w:t xml:space="preserve">明确要求的按照要求提供证明材料，未明确要求的以第三方检测机构出具的检测报告或者技术支持资料为依据【如产品的宣传彩页、数据手册、说明书、产品官网截图等能够证明产品参数的资料】，若第三方检测机构出具的检测报告与技术支持资料不一致的，以第三方检测机构出具的检测报告为准。】相关证明材料加盖投标单位电子公章，并在响应文件技术参数偏离表备注栏中标注相应证明文件页码，未提供盖章的证明材料的，评审时视为无效响应；</w:t>
      </w:r>
      <w:r/>
    </w:p>
    <w:p>
      <w:pPr>
        <w:pStyle w:val="733"/>
        <w:rPr>
          <w:rFonts w:hint="default" w:eastAsia="宋体"/>
          <w:highlight w:val="none"/>
          <w:lang w:val="en-US" w:eastAsia="zh-CN"/>
        </w:rPr>
      </w:pPr>
      <w:r>
        <w:rPr>
          <w:rFonts w:hint="eastAsia" w:ascii="宋体" w:hAnsi="宋体" w:eastAsia="宋体" w:cs="宋体"/>
          <w:b/>
          <w:bCs/>
          <w:i/>
          <w:iCs/>
          <w:color w:val="auto"/>
          <w:sz w:val="24"/>
          <w:szCs w:val="24"/>
          <w:highlight w:val="none"/>
          <w:u w:val="none"/>
          <w:lang w:val="en-US" w:eastAsia="zh-CN"/>
        </w:rPr>
        <w:t xml:space="preserve">    </w:t>
      </w:r>
      <w:r>
        <w:rPr>
          <w:rFonts w:hint="eastAsia" w:ascii="宋体" w:hAnsi="宋体" w:eastAsia="宋体" w:cs="宋体"/>
          <w:b/>
          <w:bCs/>
          <w:i/>
          <w:iCs/>
          <w:color w:val="auto"/>
          <w:sz w:val="24"/>
          <w:szCs w:val="24"/>
          <w:highlight w:val="none"/>
          <w:u w:val="single"/>
          <w:lang w:val="en-US" w:eastAsia="zh-CN"/>
        </w:rPr>
        <w:t xml:space="preserve">▲号参数为基本要求，只允许正偏离。投标单位所响应的货物必须在技术、功能、性能等参数上满足或高于采购文件中的要求，以技术条款偏离中应答为准。</w:t>
      </w:r>
      <w:r/>
    </w:p>
    <w:p>
      <w:pPr>
        <w:ind w:firstLine="420"/>
        <w:spacing w:line="360" w:lineRule="auto"/>
        <w:rPr>
          <w:rFonts w:hint="default" w:ascii="宋体" w:hAnsi="宋体" w:eastAsia="宋体" w:cs="宋体"/>
          <w:i/>
          <w:iCs/>
          <w:color w:val="0000ff"/>
          <w:sz w:val="24"/>
          <w:szCs w:val="24"/>
          <w:highlight w:val="none"/>
          <w:u w:val="single"/>
          <w:lang w:val="en-US" w:eastAsia="zh-CN"/>
        </w:rPr>
      </w:pPr>
      <w:r>
        <w:rPr>
          <w:rFonts w:hint="eastAsia" w:ascii="宋体" w:hAnsi="宋体" w:eastAsia="宋体" w:cs="宋体"/>
          <w:b/>
          <w:bCs/>
          <w:i w:val="0"/>
          <w:iCs w:val="0"/>
          <w:color w:val="auto"/>
          <w:sz w:val="24"/>
          <w:szCs w:val="24"/>
          <w:highlight w:val="none"/>
          <w:u w:val="none"/>
          <w:lang w:val="en-US" w:eastAsia="zh-CN"/>
        </w:rPr>
        <w:t xml:space="preserve">非</w:t>
      </w: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rPr>
        <w:t xml:space="preserve">号参数以技术条款偏离中应答为准。</w:t>
      </w:r>
      <w:r/>
    </w:p>
    <w:p>
      <w:pPr>
        <w:numPr>
          <w:ilvl w:val="0"/>
          <w:numId w:val="3"/>
        </w:numPr>
        <w:ind w:firstLine="482"/>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核心产品：车载X射线机</w:t>
      </w:r>
      <w:r/>
    </w:p>
    <w:p>
      <w:pPr>
        <w:numPr>
          <w:ilvl w:val="0"/>
          <w:numId w:val="0"/>
        </w:numPr>
        <w:jc w:val="both"/>
        <w:spacing w:before="120" w:after="120" w:line="0" w:lineRule="atLeast"/>
        <w:rPr>
          <w:rFonts w:ascii="宋体" w:hAnsi="宋体"/>
          <w:b/>
          <w:bCs/>
          <w:color w:val="auto"/>
          <w:sz w:val="24"/>
          <w:highlight w:val="none"/>
        </w:rPr>
        <w:outlineLvl w:val="0"/>
      </w:pPr>
      <w:r>
        <w:rPr>
          <w:rFonts w:hint="eastAsia" w:ascii="宋体" w:hAnsi="宋体"/>
          <w:b/>
          <w:bCs/>
          <w:color w:val="auto"/>
          <w:sz w:val="24"/>
          <w:highlight w:val="none"/>
          <w:lang w:val="en-US" w:eastAsia="zh-CN"/>
        </w:rPr>
        <w:t xml:space="preserve">DR</w:t>
      </w:r>
      <w:r>
        <w:rPr>
          <w:rFonts w:hint="eastAsia" w:ascii="宋体" w:hAnsi="宋体"/>
          <w:b/>
          <w:bCs/>
          <w:color w:val="auto"/>
          <w:sz w:val="24"/>
          <w:highlight w:val="none"/>
          <w:lang w:eastAsia="zh-CN"/>
        </w:rPr>
        <w:t xml:space="preserve">体检车</w:t>
      </w:r>
      <w:r>
        <w:rPr>
          <w:rFonts w:hint="eastAsia" w:ascii="宋体" w:hAnsi="宋体"/>
          <w:b/>
          <w:bCs/>
          <w:color w:val="auto"/>
          <w:sz w:val="24"/>
          <w:highlight w:val="none"/>
        </w:rPr>
        <w:t xml:space="preserve">技术要求</w:t>
      </w:r>
      <w:r/>
    </w:p>
    <w:p>
      <w:pPr>
        <w:pStyle w:val="929"/>
        <w:ind w:firstLine="361"/>
        <w:spacing w:line="360" w:lineRule="auto"/>
        <w:rPr>
          <w:rFonts w:hint="eastAsia" w:ascii="宋体" w:hAnsi="宋体"/>
          <w:b/>
          <w:bCs/>
          <w:color w:val="auto"/>
          <w:sz w:val="24"/>
          <w:szCs w:val="24"/>
          <w:highlight w:val="none"/>
        </w:rPr>
      </w:pPr>
      <w:r>
        <w:rPr>
          <w:b/>
          <w:color w:val="auto"/>
          <w:sz w:val="24"/>
          <w:szCs w:val="24"/>
          <w:highlight w:val="none"/>
          <w:lang w:val="zh-CN"/>
        </w:rPr>
        <w:t xml:space="preserve">（</w:t>
      </w:r>
      <w:r>
        <w:rPr>
          <w:rFonts w:hint="eastAsia"/>
          <w:b/>
          <w:color w:val="auto"/>
          <w:sz w:val="24"/>
          <w:szCs w:val="24"/>
          <w:highlight w:val="none"/>
          <w:lang w:val="en-US" w:eastAsia="zh-CN"/>
        </w:rPr>
        <w:t xml:space="preserve">一</w:t>
      </w:r>
      <w:r>
        <w:rPr>
          <w:b/>
          <w:color w:val="auto"/>
          <w:sz w:val="24"/>
          <w:szCs w:val="24"/>
          <w:highlight w:val="none"/>
          <w:lang w:val="zh-CN"/>
        </w:rPr>
        <w:t xml:space="preserve">）</w:t>
      </w:r>
      <w:r>
        <w:rPr>
          <w:rFonts w:hint="eastAsia" w:ascii="宋体" w:hAnsi="宋体"/>
          <w:b/>
          <w:bCs/>
          <w:color w:val="auto"/>
          <w:sz w:val="24"/>
          <w:szCs w:val="24"/>
          <w:highlight w:val="none"/>
        </w:rPr>
        <w:t xml:space="preserve">整车要求(</w:t>
      </w:r>
      <w:r>
        <w:rPr>
          <w:rFonts w:hint="eastAsia" w:ascii="宋体" w:hAnsi="宋体"/>
          <w:b/>
          <w:bCs/>
          <w:color w:val="auto"/>
          <w:sz w:val="24"/>
          <w:szCs w:val="24"/>
          <w:highlight w:val="none"/>
          <w:lang w:val="en-US" w:eastAsia="zh-CN"/>
        </w:rPr>
        <w:t xml:space="preserve">体检</w:t>
      </w:r>
      <w:r>
        <w:rPr>
          <w:rFonts w:hint="eastAsia" w:ascii="宋体" w:hAnsi="宋体"/>
          <w:b/>
          <w:bCs/>
          <w:color w:val="auto"/>
          <w:sz w:val="24"/>
          <w:szCs w:val="24"/>
          <w:highlight w:val="none"/>
        </w:rPr>
        <w:t xml:space="preserve">车专用车型)</w:t>
      </w:r>
      <w:r/>
    </w:p>
    <w:p>
      <w:pPr>
        <w:pStyle w:val="929"/>
        <w:ind w:firstLine="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1.1 总长：≥</w:t>
      </w:r>
      <w:r>
        <w:rPr>
          <w:rFonts w:hint="eastAsia" w:ascii="宋体" w:hAnsi="宋体"/>
          <w:color w:val="auto"/>
          <w:sz w:val="24"/>
          <w:szCs w:val="24"/>
          <w:highlight w:val="none"/>
          <w:lang w:val="en-US" w:eastAsia="zh-CN"/>
        </w:rPr>
        <w:t xml:space="preserve">5900mm，&lt;6000mm</w:t>
      </w:r>
      <w:r/>
    </w:p>
    <w:p>
      <w:pPr>
        <w:pStyle w:val="929"/>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1.2 总宽：≥</w:t>
      </w:r>
      <w:r>
        <w:rPr>
          <w:rFonts w:hint="eastAsia" w:ascii="宋体" w:hAnsi="宋体"/>
          <w:color w:val="auto"/>
          <w:sz w:val="24"/>
          <w:szCs w:val="24"/>
          <w:highlight w:val="none"/>
          <w:lang w:val="en-US" w:eastAsia="zh-CN"/>
        </w:rPr>
        <w:t xml:space="preserve">2050mm</w:t>
      </w:r>
      <w:r/>
    </w:p>
    <w:p>
      <w:pPr>
        <w:pStyle w:val="929"/>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1.3 总高：≥</w:t>
      </w:r>
      <w:r>
        <w:rPr>
          <w:rFonts w:hint="eastAsia" w:ascii="宋体" w:hAnsi="宋体"/>
          <w:color w:val="auto"/>
          <w:sz w:val="24"/>
          <w:szCs w:val="24"/>
          <w:highlight w:val="none"/>
          <w:lang w:val="en-US" w:eastAsia="zh-CN"/>
        </w:rPr>
        <w:t xml:space="preserve">2600mm   </w:t>
      </w:r>
      <w:r/>
    </w:p>
    <w:p>
      <w:pPr>
        <w:pStyle w:val="929"/>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轴距：</w:t>
      </w:r>
      <w:r>
        <w:rPr>
          <w:rFonts w:hint="eastAsia" w:ascii="宋体" w:hAnsi="宋体"/>
          <w:color w:val="auto"/>
          <w:sz w:val="24"/>
          <w:szCs w:val="24"/>
          <w:highlight w:val="none"/>
          <w:lang w:val="en-US" w:eastAsia="zh-CN"/>
        </w:rPr>
        <w:t xml:space="preserve">≥3700mm </w:t>
      </w:r>
      <w:r/>
    </w:p>
    <w:p>
      <w:pPr>
        <w:pStyle w:val="929"/>
        <w:ind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 前悬：≥</w:t>
      </w:r>
      <w:r>
        <w:rPr>
          <w:rFonts w:hint="eastAsia" w:ascii="宋体" w:hAnsi="宋体"/>
          <w:color w:val="auto"/>
          <w:sz w:val="24"/>
          <w:szCs w:val="24"/>
          <w:highlight w:val="none"/>
          <w:lang w:val="en-US" w:eastAsia="zh-CN"/>
        </w:rPr>
        <w:t xml:space="preserve">950m</w:t>
      </w:r>
      <w:r>
        <w:rPr>
          <w:rFonts w:hint="eastAsia" w:ascii="宋体" w:hAnsi="宋体"/>
          <w:color w:val="auto"/>
          <w:sz w:val="24"/>
          <w:szCs w:val="24"/>
          <w:highlight w:val="none"/>
        </w:rPr>
        <w:t xml:space="preserve">m</w:t>
      </w:r>
      <w:r/>
    </w:p>
    <w:p>
      <w:pPr>
        <w:pStyle w:val="929"/>
        <w:ind w:left="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后悬：≥</w:t>
      </w:r>
      <w:r>
        <w:rPr>
          <w:rFonts w:hint="eastAsia" w:ascii="宋体" w:hAnsi="宋体"/>
          <w:color w:val="auto"/>
          <w:sz w:val="24"/>
          <w:szCs w:val="24"/>
          <w:highlight w:val="none"/>
          <w:lang w:val="en-US" w:eastAsia="zh-CN"/>
        </w:rPr>
        <w:t xml:space="preserve">1150</w:t>
      </w:r>
      <w:r>
        <w:rPr>
          <w:rFonts w:hint="eastAsia" w:ascii="宋体" w:hAnsi="宋体"/>
          <w:color w:val="auto"/>
          <w:sz w:val="24"/>
          <w:szCs w:val="24"/>
          <w:highlight w:val="none"/>
        </w:rPr>
        <w:t xml:space="preserve">mm</w:t>
      </w:r>
      <w:r/>
    </w:p>
    <w:p>
      <w:pPr>
        <w:pStyle w:val="929"/>
        <w:ind w:left="0" w:firstLine="24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整备质量</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4000kg，</w:t>
      </w:r>
      <w:r>
        <w:rPr>
          <w:rFonts w:hint="eastAsia" w:ascii="宋体" w:hAnsi="宋体"/>
          <w:color w:val="auto"/>
          <w:sz w:val="24"/>
          <w:szCs w:val="24"/>
          <w:highlight w:val="none"/>
        </w:rPr>
        <w:t xml:space="preserve">总质量≤</w:t>
      </w:r>
      <w:r>
        <w:rPr>
          <w:rFonts w:hint="eastAsia" w:ascii="宋体" w:hAnsi="宋体"/>
          <w:color w:val="auto"/>
          <w:sz w:val="24"/>
          <w:szCs w:val="24"/>
          <w:highlight w:val="none"/>
          <w:lang w:val="en-US" w:eastAsia="zh-CN"/>
        </w:rPr>
        <w:t xml:space="preserve">4500</w:t>
      </w:r>
      <w:r>
        <w:rPr>
          <w:rFonts w:ascii="宋体" w:hAnsi="宋体"/>
          <w:color w:val="auto"/>
          <w:sz w:val="24"/>
          <w:szCs w:val="24"/>
          <w:highlight w:val="none"/>
        </w:rPr>
        <w:t xml:space="preserve">kg</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满足蓝牌车辆上牌要求，提供工业和信息化部装备工业发展中心道路机动车辆生产企业及产品信息查询系统截图</w:t>
      </w:r>
      <w:r>
        <w:rPr>
          <w:rFonts w:hint="eastAsia" w:ascii="宋体" w:hAnsi="宋体"/>
          <w:b/>
          <w:bCs/>
          <w:color w:val="auto"/>
          <w:sz w:val="24"/>
          <w:szCs w:val="24"/>
          <w:highlight w:val="none"/>
          <w:lang w:eastAsia="zh-CN"/>
        </w:rPr>
        <w:t xml:space="preserve">）</w:t>
      </w:r>
      <w:r/>
    </w:p>
    <w:p>
      <w:pPr>
        <w:pStyle w:val="929"/>
        <w:ind w:left="0" w:firstLine="0"/>
        <w:spacing w:line="360" w:lineRule="auto"/>
        <w:rPr>
          <w:rFonts w:ascii="宋体" w:hAnsi="宋体"/>
          <w:color w:val="0000ff"/>
          <w:sz w:val="24"/>
          <w:szCs w:val="24"/>
          <w:highlight w:val="yellow"/>
        </w:rPr>
      </w:pPr>
      <w:r>
        <w:rPr>
          <w:rFonts w:ascii="宋体" w:hAnsi="宋体"/>
          <w:color w:val="0000ff"/>
          <w:sz w:val="24"/>
          <w:szCs w:val="24"/>
          <w:highlight w:val="yellow"/>
        </w:rPr>
      </w:r>
      <w:r/>
    </w:p>
    <w:p>
      <w:pPr>
        <w:pStyle w:val="929"/>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2、发动机 </w:t>
      </w:r>
      <w:r>
        <w:rPr>
          <w:rFonts w:hint="eastAsia" w:ascii="宋体" w:hAnsi="宋体"/>
          <w:color w:val="auto"/>
          <w:sz w:val="24"/>
          <w:szCs w:val="24"/>
          <w:highlight w:val="none"/>
        </w:rPr>
        <w:t xml:space="preserve">  </w:t>
      </w:r>
      <w:r/>
    </w:p>
    <w:p>
      <w:pPr>
        <w:pStyle w:val="929"/>
        <w:spacing w:line="360" w:lineRule="auto"/>
        <w:rPr>
          <w:rFonts w:hint="default" w:ascii="宋体" w:hAnsi="宋体"/>
          <w:color w:val="auto"/>
          <w:sz w:val="24"/>
          <w:szCs w:val="24"/>
          <w:highlight w:val="none"/>
          <w:lang w:val="en-US"/>
        </w:rPr>
      </w:pPr>
      <w:r>
        <w:rPr>
          <w:rFonts w:hint="eastAsia" w:ascii="宋体" w:hAnsi="宋体"/>
          <w:color w:val="auto"/>
          <w:sz w:val="24"/>
          <w:szCs w:val="24"/>
          <w:highlight w:val="none"/>
        </w:rPr>
        <w:t xml:space="preserve">2.1 发动机型式：</w:t>
      </w:r>
      <w:r>
        <w:rPr>
          <w:rFonts w:hint="eastAsia" w:ascii="宋体" w:hAnsi="宋体"/>
          <w:color w:val="auto"/>
          <w:sz w:val="24"/>
          <w:szCs w:val="24"/>
          <w:highlight w:val="none"/>
          <w:lang w:val="en-US" w:eastAsia="zh-CN"/>
        </w:rPr>
        <w:t xml:space="preserve">四缸</w:t>
      </w:r>
      <w:r/>
    </w:p>
    <w:p>
      <w:pPr>
        <w:pStyle w:val="929"/>
        <w:ind w:left="0" w:firstLine="240"/>
        <w:spacing w:line="360" w:lineRule="auto"/>
        <w:rPr>
          <w:rFonts w:hint="default" w:ascii="宋体" w:hAnsi="宋体"/>
          <w:color w:val="ff0000"/>
          <w:sz w:val="24"/>
          <w:szCs w:val="24"/>
          <w:highlight w:val="none"/>
          <w:lang w:val="en-US"/>
        </w:rPr>
      </w:pP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2.2 功率：≥</w:t>
      </w:r>
      <w:r>
        <w:rPr>
          <w:rFonts w:hint="eastAsia" w:ascii="宋体" w:hAnsi="宋体"/>
          <w:color w:val="auto"/>
          <w:sz w:val="24"/>
          <w:szCs w:val="24"/>
          <w:highlight w:val="none"/>
          <w:lang w:val="en-US" w:eastAsia="zh-CN"/>
        </w:rPr>
        <w:t xml:space="preserve">105</w:t>
      </w:r>
      <w:r>
        <w:rPr>
          <w:rFonts w:hint="eastAsia" w:ascii="宋体" w:hAnsi="宋体"/>
          <w:color w:val="auto"/>
          <w:sz w:val="24"/>
          <w:szCs w:val="24"/>
          <w:highlight w:val="none"/>
          <w:lang w:eastAsia="zh-CN"/>
        </w:rPr>
        <w:t xml:space="preserve">kW</w:t>
      </w:r>
      <w:r>
        <w:rPr>
          <w:rFonts w:hint="eastAsia" w:ascii="宋体" w:hAnsi="宋体"/>
          <w:color w:val="auto"/>
          <w:sz w:val="24"/>
          <w:szCs w:val="24"/>
          <w:highlight w:val="none"/>
          <w:lang w:val="en-US" w:eastAsia="zh-CN"/>
        </w:rPr>
        <w:t xml:space="preserve">  </w:t>
      </w:r>
      <w:r>
        <w:rPr>
          <w:rFonts w:hint="eastAsia" w:ascii="宋体" w:hAnsi="宋体"/>
          <w:b/>
          <w:bCs/>
          <w:color w:val="auto"/>
          <w:sz w:val="24"/>
          <w:szCs w:val="24"/>
          <w:highlight w:val="none"/>
          <w:lang w:val="en-US" w:eastAsia="zh-CN"/>
        </w:rPr>
        <w:t xml:space="preserve">（提供工业和信息化部装备工业发展中心道路机动车辆生产企业及产品信息查询系统截图）</w:t>
      </w:r>
      <w:r/>
    </w:p>
    <w:p>
      <w:pPr>
        <w:pStyle w:val="929"/>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 排放标准：国六排放标准</w:t>
      </w:r>
      <w:r/>
    </w:p>
    <w:p>
      <w:pPr>
        <w:pStyle w:val="929"/>
        <w:ind w:left="0" w:firstLine="240"/>
        <w:spacing w:line="360" w:lineRule="auto"/>
        <w:rPr>
          <w:rFonts w:hint="default" w:ascii="宋体" w:hAnsi="宋体" w:eastAsia="宋体"/>
          <w:color w:val="ff0000"/>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2.4 排量：≥</w:t>
      </w:r>
      <w:r>
        <w:rPr>
          <w:rFonts w:hint="eastAsia" w:ascii="宋体" w:hAnsi="宋体"/>
          <w:color w:val="auto"/>
          <w:sz w:val="24"/>
          <w:szCs w:val="24"/>
          <w:highlight w:val="none"/>
          <w:lang w:val="en-US" w:eastAsia="zh-CN"/>
        </w:rPr>
        <w:t xml:space="preserve">1996</w:t>
      </w:r>
      <w:r>
        <w:rPr>
          <w:rFonts w:hint="eastAsia" w:ascii="宋体" w:hAnsi="宋体"/>
          <w:color w:val="auto"/>
          <w:sz w:val="24"/>
          <w:szCs w:val="24"/>
          <w:highlight w:val="none"/>
        </w:rPr>
        <w:t xml:space="preserve">ml</w:t>
      </w:r>
      <w:r>
        <w:rPr>
          <w:rFonts w:hint="eastAsia" w:ascii="宋体" w:hAnsi="宋体"/>
          <w:color w:val="auto"/>
          <w:sz w:val="24"/>
          <w:szCs w:val="24"/>
          <w:highlight w:val="none"/>
          <w:lang w:val="en-US" w:eastAsia="zh-CN"/>
        </w:rPr>
        <w:t xml:space="preserve"> </w:t>
      </w:r>
      <w:r>
        <w:rPr>
          <w:rFonts w:hint="eastAsia" w:ascii="宋体" w:hAnsi="宋体"/>
          <w:b/>
          <w:bCs/>
          <w:color w:val="auto"/>
          <w:sz w:val="24"/>
          <w:szCs w:val="24"/>
          <w:highlight w:val="none"/>
          <w:lang w:val="en-US" w:eastAsia="zh-CN"/>
        </w:rPr>
        <w:t xml:space="preserve">（提供工业和信息化部装备工业发展中心道路机动车辆生产企业及产品信息查询系统截图）</w:t>
      </w:r>
      <w:r/>
    </w:p>
    <w:p>
      <w:pPr>
        <w:pStyle w:val="929"/>
        <w:ind w:left="0"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2.5 变速箱：自动挡变速箱</w:t>
      </w:r>
      <w:r/>
    </w:p>
    <w:p>
      <w:pPr>
        <w:pStyle w:val="929"/>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3、底盘：</w:t>
      </w:r>
      <w:r/>
    </w:p>
    <w:p>
      <w:pPr>
        <w:pStyle w:val="929"/>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 制动：</w:t>
      </w:r>
      <w:r>
        <w:rPr>
          <w:rFonts w:hint="eastAsia" w:ascii="宋体" w:hAnsi="宋体"/>
          <w:color w:val="auto"/>
          <w:sz w:val="24"/>
          <w:highlight w:val="none"/>
        </w:rPr>
        <w:t xml:space="preserve"> 前</w:t>
      </w:r>
      <w:r>
        <w:rPr>
          <w:rFonts w:hint="eastAsia" w:ascii="宋体" w:hAnsi="宋体"/>
          <w:color w:val="auto"/>
          <w:sz w:val="24"/>
          <w:highlight w:val="none"/>
          <w:lang w:val="en-US" w:eastAsia="zh-CN"/>
        </w:rPr>
        <w:t xml:space="preserve">/后盘式</w:t>
      </w:r>
      <w:r>
        <w:rPr>
          <w:rFonts w:hint="eastAsia" w:ascii="宋体" w:hAnsi="宋体"/>
          <w:color w:val="auto"/>
          <w:sz w:val="24"/>
          <w:highlight w:val="none"/>
        </w:rPr>
        <w:t xml:space="preserve">制动器</w:t>
      </w:r>
      <w:r/>
    </w:p>
    <w:p>
      <w:pPr>
        <w:pStyle w:val="929"/>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防抱死系统：配ABS+EBD</w:t>
      </w:r>
      <w:r/>
    </w:p>
    <w:p>
      <w:pPr>
        <w:pStyle w:val="929"/>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 轮胎</w:t>
      </w:r>
      <w:r>
        <w:rPr>
          <w:rFonts w:hint="eastAsia" w:ascii="宋体" w:hAnsi="宋体"/>
          <w:color w:val="auto"/>
          <w:sz w:val="24"/>
          <w:szCs w:val="24"/>
          <w:highlight w:val="none"/>
          <w:lang w:val="en-US" w:eastAsia="zh-CN"/>
        </w:rPr>
        <w:t xml:space="preserve">规格</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185/75R16LT</w:t>
      </w:r>
      <w:r>
        <w:rPr>
          <w:rFonts w:hint="eastAsia" w:ascii="宋体" w:hAnsi="宋体"/>
          <w:color w:val="0000ff"/>
          <w:sz w:val="24"/>
          <w:szCs w:val="24"/>
          <w:highlight w:val="none"/>
          <w:lang w:val="en-US" w:eastAsia="zh-CN"/>
        </w:rPr>
        <w:t xml:space="preserve">  </w:t>
      </w:r>
      <w:r/>
    </w:p>
    <w:p>
      <w:pPr>
        <w:pStyle w:val="929"/>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4 轮胎数量：</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6个</w:t>
      </w:r>
      <w:r/>
    </w:p>
    <w:p>
      <w:pPr>
        <w:pStyle w:val="929"/>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3.5轴数：2</w:t>
      </w:r>
      <w:r/>
    </w:p>
    <w:p>
      <w:pPr>
        <w:pStyle w:val="929"/>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悬架：</w:t>
      </w:r>
      <w:r>
        <w:rPr>
          <w:rFonts w:hint="eastAsia" w:ascii="宋体" w:hAnsi="宋体"/>
          <w:color w:val="auto"/>
          <w:sz w:val="24"/>
          <w:szCs w:val="24"/>
          <w:highlight w:val="none"/>
          <w:lang w:val="en-US" w:eastAsia="zh-CN"/>
        </w:rPr>
        <w:t xml:space="preserve">前麦弗逊式独立悬架/后非独立悬架3片簧</w:t>
      </w:r>
      <w:r/>
    </w:p>
    <w:p>
      <w:pPr>
        <w:pStyle w:val="929"/>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4、车身主要配置参数</w:t>
      </w:r>
      <w:r/>
    </w:p>
    <w:p>
      <w:pPr>
        <w:pStyle w:val="929"/>
        <w:ind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4.1 车身结构：承载式</w:t>
      </w:r>
      <w:r/>
    </w:p>
    <w:p>
      <w:pPr>
        <w:pStyle w:val="929"/>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 乘客门：</w:t>
      </w:r>
      <w:r/>
    </w:p>
    <w:p>
      <w:pPr>
        <w:pStyle w:val="929"/>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4.2.1驾驶室：司机门、副驾门</w:t>
      </w:r>
      <w:r/>
    </w:p>
    <w:p>
      <w:pPr>
        <w:pStyle w:val="929"/>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4.2.2厢体：右中门、尾门</w:t>
      </w:r>
      <w:r/>
    </w:p>
    <w:p>
      <w:pPr>
        <w:pStyle w:val="929"/>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4.2.3厢体右侧有伸缩式踏步，尾门配有方便老年人上下的蹬车装置</w:t>
      </w:r>
      <w:r/>
    </w:p>
    <w:p>
      <w:pPr>
        <w:pStyle w:val="929"/>
        <w:spacing w:line="360" w:lineRule="auto"/>
        <w:rPr>
          <w:rFonts w:hint="default" w:ascii="宋体" w:hAnsi="宋体" w:eastAsia="宋体"/>
          <w:color w:val="auto"/>
          <w:sz w:val="24"/>
          <w:highlight w:val="none"/>
          <w:lang w:val="en-US" w:eastAsia="zh-CN"/>
        </w:rPr>
      </w:pPr>
      <w:r>
        <w:rPr>
          <w:rFonts w:hint="eastAsia" w:ascii="宋体" w:hAnsi="宋体"/>
          <w:color w:val="auto"/>
          <w:sz w:val="24"/>
          <w:szCs w:val="24"/>
          <w:highlight w:val="none"/>
          <w:lang w:val="en-US" w:eastAsia="zh-CN"/>
        </w:rPr>
        <w:t xml:space="preserve">4.2.4后双开门有枝杆式防风机械式限位</w:t>
      </w:r>
      <w:r/>
    </w:p>
    <w:p>
      <w:pPr>
        <w:pStyle w:val="929"/>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 后视系统：彩色倒车监视器</w:t>
      </w:r>
      <w:r/>
    </w:p>
    <w:p>
      <w:pPr>
        <w:pStyle w:val="929"/>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 地板：防滑地板革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高级耐磨</w:t>
      </w:r>
      <w:r/>
    </w:p>
    <w:p>
      <w:pPr>
        <w:pStyle w:val="929"/>
        <w:ind w:firstLine="0"/>
        <w:spacing w:line="360" w:lineRule="auto"/>
        <w:rPr>
          <w:rFonts w:eastAsia="黑体"/>
          <w:color w:val="auto"/>
          <w:sz w:val="24"/>
          <w:szCs w:val="24"/>
          <w:highlight w:val="none"/>
          <w:lang w:val="zh-CN"/>
        </w:rPr>
      </w:pPr>
      <w:r>
        <w:rPr>
          <w:b/>
          <w:color w:val="auto"/>
          <w:sz w:val="24"/>
          <w:szCs w:val="24"/>
          <w:highlight w:val="none"/>
          <w:lang w:val="zh-CN"/>
        </w:rPr>
        <w:t xml:space="preserve">（二）</w:t>
      </w:r>
      <w:r>
        <w:rPr>
          <w:rFonts w:hint="eastAsia"/>
          <w:b/>
          <w:color w:val="auto"/>
          <w:sz w:val="24"/>
          <w:szCs w:val="24"/>
          <w:highlight w:val="none"/>
        </w:rPr>
        <w:t xml:space="preserve">车载X射线机</w:t>
      </w:r>
      <w:r>
        <w:rPr>
          <w:b/>
          <w:color w:val="auto"/>
          <w:sz w:val="24"/>
          <w:szCs w:val="24"/>
          <w:highlight w:val="none"/>
          <w:lang w:val="zh-CN"/>
        </w:rPr>
        <w:t xml:space="preserve">技术要求</w:t>
      </w:r>
      <w:r/>
    </w:p>
    <w:p>
      <w:pPr>
        <w:pStyle w:val="929"/>
        <w:spacing w:line="360" w:lineRule="auto"/>
        <w:rPr>
          <w:b/>
          <w:color w:val="auto"/>
          <w:sz w:val="24"/>
          <w:szCs w:val="24"/>
          <w:highlight w:val="none"/>
          <w:lang w:val="zh-CN"/>
        </w:rPr>
      </w:pPr>
      <w:r>
        <w:rPr>
          <w:b/>
          <w:color w:val="auto"/>
          <w:sz w:val="24"/>
          <w:szCs w:val="24"/>
          <w:highlight w:val="none"/>
          <w:lang w:val="zh-CN"/>
        </w:rPr>
        <w:t xml:space="preserve">1、整体要求</w:t>
      </w:r>
      <w:r/>
    </w:p>
    <w:p>
      <w:pPr>
        <w:pStyle w:val="929"/>
        <w:spacing w:line="360" w:lineRule="auto"/>
        <w:rPr>
          <w:rFonts w:hint="eastAsia" w:ascii="宋体" w:hAnsi="宋体" w:cs="宋体"/>
          <w:b/>
          <w:bCs/>
          <w:color w:val="auto"/>
          <w:sz w:val="24"/>
          <w:highlight w:val="none"/>
        </w:rPr>
      </w:pPr>
      <w:r>
        <w:rPr>
          <w:rFonts w:hint="eastAsia" w:ascii="宋体" w:hAnsi="宋体" w:cs="宋体"/>
          <w:color w:val="auto"/>
          <w:sz w:val="24"/>
          <w:szCs w:val="24"/>
          <w:highlight w:val="none"/>
        </w:rPr>
        <w:t xml:space="preserve">★</w:t>
      </w:r>
      <w:r>
        <w:rPr>
          <w:color w:val="auto"/>
          <w:sz w:val="24"/>
          <w:szCs w:val="24"/>
          <w:highlight w:val="none"/>
          <w:lang w:val="zh-CN"/>
        </w:rPr>
        <w:t xml:space="preserve">1)</w:t>
      </w:r>
      <w:r>
        <w:rPr>
          <w:color w:val="auto"/>
          <w:sz w:val="24"/>
          <w:highlight w:val="none"/>
          <w:lang w:val="zh-CN"/>
        </w:rPr>
        <w:t xml:space="preserve">投标单位</w:t>
      </w:r>
      <w:r>
        <w:rPr>
          <w:rFonts w:hint="eastAsia" w:ascii="宋体" w:hAnsi="宋体" w:cs="宋体"/>
          <w:color w:val="auto"/>
          <w:sz w:val="24"/>
          <w:highlight w:val="none"/>
          <w:lang w:val="zh-CN"/>
        </w:rPr>
        <w:t xml:space="preserve">所投</w:t>
      </w:r>
      <w:r>
        <w:rPr>
          <w:rFonts w:hint="eastAsia" w:ascii="宋体" w:hAnsi="宋体" w:cs="宋体"/>
          <w:color w:val="auto"/>
          <w:sz w:val="24"/>
          <w:highlight w:val="none"/>
        </w:rPr>
        <w:t xml:space="preserve">X光机</w:t>
      </w:r>
      <w:r>
        <w:rPr>
          <w:rFonts w:hint="eastAsia" w:ascii="宋体" w:hAnsi="宋体" w:cs="宋体"/>
          <w:color w:val="auto"/>
          <w:sz w:val="24"/>
          <w:highlight w:val="none"/>
          <w:lang w:val="zh-CN"/>
        </w:rPr>
        <w:t xml:space="preserve">必须具备车载X射线机整机注册证</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提供药监局颁发的所投X光机整机注册证证明，适用范围注明车载。）</w:t>
      </w:r>
      <w:r/>
    </w:p>
    <w:p>
      <w:pPr>
        <w:pStyle w:val="929"/>
        <w:ind w:firstLine="241"/>
        <w:spacing w:line="360" w:lineRule="auto"/>
        <w:rPr>
          <w:b/>
          <w:color w:val="auto"/>
          <w:sz w:val="24"/>
          <w:szCs w:val="24"/>
          <w:highlight w:val="none"/>
          <w:lang w:val="zh-CN"/>
        </w:rPr>
      </w:pPr>
      <w:r>
        <w:rPr>
          <w:rFonts w:hint="eastAsia"/>
          <w:b/>
          <w:color w:val="auto"/>
          <w:sz w:val="24"/>
          <w:szCs w:val="24"/>
          <w:highlight w:val="none"/>
          <w:lang w:val="en-US" w:eastAsia="zh-CN"/>
        </w:rPr>
        <w:t xml:space="preserve">2</w:t>
      </w:r>
      <w:r>
        <w:rPr>
          <w:rFonts w:hint="eastAsia"/>
          <w:b/>
          <w:color w:val="auto"/>
          <w:sz w:val="24"/>
          <w:szCs w:val="24"/>
          <w:highlight w:val="none"/>
        </w:rPr>
        <w:t xml:space="preserve">、</w:t>
      </w:r>
      <w:r>
        <w:rPr>
          <w:b/>
          <w:color w:val="auto"/>
          <w:sz w:val="24"/>
          <w:szCs w:val="24"/>
          <w:highlight w:val="none"/>
          <w:lang w:val="zh-CN"/>
        </w:rPr>
        <w:t xml:space="preserve">高频高压发生装置</w:t>
      </w:r>
      <w:r/>
    </w:p>
    <w:p>
      <w:pPr>
        <w:pStyle w:val="929"/>
        <w:spacing w:line="360" w:lineRule="auto"/>
        <w:rPr>
          <w:color w:val="auto"/>
          <w:sz w:val="24"/>
          <w:szCs w:val="24"/>
          <w:highlight w:val="none"/>
          <w:lang w:val="zh-CN"/>
        </w:rPr>
      </w:pPr>
      <w:r>
        <w:rPr>
          <w:rFonts w:hint="eastAsia" w:ascii="宋体" w:hAnsi="宋体" w:cs="宋体"/>
          <w:color w:val="auto"/>
          <w:sz w:val="24"/>
          <w:szCs w:val="24"/>
          <w:highlight w:val="none"/>
        </w:rPr>
        <w:t xml:space="preserve">★</w:t>
      </w:r>
      <w:r>
        <w:rPr>
          <w:color w:val="auto"/>
          <w:sz w:val="24"/>
          <w:szCs w:val="24"/>
          <w:highlight w:val="none"/>
          <w:lang w:val="zh-CN"/>
        </w:rPr>
        <w:t xml:space="preserve">（1）功率</w:t>
      </w:r>
      <w:r>
        <w:rPr>
          <w:rFonts w:hint="eastAsia"/>
          <w:color w:val="auto"/>
          <w:sz w:val="24"/>
          <w:szCs w:val="24"/>
          <w:highlight w:val="none"/>
          <w:lang w:val="zh-CN"/>
        </w:rPr>
        <w:t xml:space="preserve">：</w:t>
      </w:r>
      <w:r>
        <w:rPr>
          <w:color w:val="auto"/>
          <w:sz w:val="24"/>
          <w:szCs w:val="24"/>
          <w:highlight w:val="none"/>
          <w:lang w:val="zh-CN"/>
        </w:rPr>
        <w:t xml:space="preserve">≥</w:t>
      </w:r>
      <w:r>
        <w:rPr>
          <w:rFonts w:hint="eastAsia"/>
          <w:color w:val="auto"/>
          <w:sz w:val="24"/>
          <w:szCs w:val="24"/>
          <w:highlight w:val="none"/>
          <w:lang w:val="zh-CN"/>
        </w:rPr>
        <w:t xml:space="preserve">5</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kW</w:t>
      </w:r>
      <w:r>
        <w:rPr>
          <w:rFonts w:hint="eastAsia"/>
          <w:b/>
          <w:bCs/>
          <w:color w:val="auto"/>
          <w:sz w:val="24"/>
          <w:szCs w:val="24"/>
          <w:highlight w:val="none"/>
          <w:lang w:val="zh-CN"/>
        </w:rPr>
        <w:t xml:space="preserve">（</w:t>
      </w:r>
      <w:r>
        <w:rPr>
          <w:rFonts w:hint="eastAsia"/>
          <w:b/>
          <w:bCs/>
          <w:color w:val="auto"/>
          <w:sz w:val="24"/>
          <w:szCs w:val="24"/>
          <w:highlight w:val="none"/>
          <w:lang w:val="en-US" w:eastAsia="zh-CN"/>
        </w:rPr>
        <w:t xml:space="preserve">提供产品检验报告证明或技术白皮书证明</w:t>
      </w:r>
      <w:r>
        <w:rPr>
          <w:rFonts w:hint="eastAsia"/>
          <w:b/>
          <w:bCs/>
          <w:color w:val="auto"/>
          <w:sz w:val="24"/>
          <w:szCs w:val="24"/>
          <w:highlight w:val="none"/>
          <w:lang w:val="zh-CN"/>
        </w:rPr>
        <w:t xml:space="preserve">）</w:t>
      </w:r>
      <w:r/>
    </w:p>
    <w:p>
      <w:pPr>
        <w:pStyle w:val="929"/>
        <w:ind w:firstLine="720"/>
        <w:spacing w:line="360" w:lineRule="auto"/>
        <w:rPr>
          <w:rFonts w:hint="eastAsia"/>
          <w:color w:val="auto"/>
          <w:sz w:val="24"/>
          <w:szCs w:val="24"/>
          <w:highlight w:val="none"/>
          <w:lang w:val="zh-CN"/>
        </w:rPr>
      </w:pPr>
      <w:r>
        <w:rPr>
          <w:color w:val="auto"/>
          <w:sz w:val="24"/>
          <w:szCs w:val="24"/>
          <w:highlight w:val="none"/>
          <w:lang w:val="zh-CN"/>
        </w:rPr>
        <w:t xml:space="preserve">（2）输入电源：单相220V </w:t>
      </w:r>
      <w:r>
        <w:rPr>
          <w:rFonts w:hint="eastAsia"/>
          <w:color w:val="auto"/>
          <w:sz w:val="24"/>
          <w:szCs w:val="24"/>
          <w:highlight w:val="none"/>
          <w:lang w:val="zh-CN"/>
        </w:rPr>
        <w:t xml:space="preserve">，带</w:t>
      </w:r>
      <w:bookmarkStart w:id="14" w:name="OLE_LINK10"/>
      <w:r/>
      <w:bookmarkStart w:id="15" w:name="OLE_LINK9"/>
      <w:r>
        <w:rPr>
          <w:rFonts w:hint="eastAsia"/>
          <w:color w:val="auto"/>
          <w:sz w:val="24"/>
          <w:szCs w:val="24"/>
          <w:highlight w:val="none"/>
          <w:lang w:val="zh-CN"/>
        </w:rPr>
        <w:t xml:space="preserve">储能电池</w:t>
      </w:r>
      <w:bookmarkEnd w:id="14"/>
      <w:r/>
      <w:bookmarkEnd w:id="15"/>
      <w:r>
        <w:rPr>
          <w:rFonts w:hint="eastAsia"/>
          <w:color w:val="auto"/>
          <w:sz w:val="24"/>
          <w:szCs w:val="24"/>
          <w:highlight w:val="none"/>
          <w:lang w:val="zh-CN"/>
        </w:rPr>
        <w:t xml:space="preserve">。</w:t>
      </w:r>
      <w:r/>
    </w:p>
    <w:p>
      <w:pPr>
        <w:pStyle w:val="929"/>
        <w:spacing w:line="360" w:lineRule="auto"/>
        <w:rPr>
          <w:color w:val="auto"/>
          <w:sz w:val="24"/>
          <w:szCs w:val="24"/>
          <w:highlight w:val="none"/>
          <w:lang w:val="zh-CN"/>
        </w:rPr>
      </w:pPr>
      <w:r>
        <w:rPr>
          <w:color w:val="auto"/>
          <w:sz w:val="24"/>
          <w:szCs w:val="24"/>
          <w:highlight w:val="none"/>
          <w:lang w:val="zh-CN"/>
        </w:rPr>
        <w:t xml:space="preserve">  </w:t>
      </w:r>
      <w:r>
        <w:rPr>
          <w:rFonts w:hint="eastAsia"/>
          <w:color w:val="auto"/>
          <w:sz w:val="24"/>
          <w:szCs w:val="24"/>
          <w:highlight w:val="none"/>
          <w:lang w:val="en-US" w:eastAsia="zh-CN"/>
        </w:rPr>
        <w:t xml:space="preserve">  </w:t>
      </w:r>
      <w:r>
        <w:rPr>
          <w:color w:val="auto"/>
          <w:sz w:val="24"/>
          <w:szCs w:val="24"/>
          <w:highlight w:val="none"/>
          <w:lang w:val="zh-CN"/>
        </w:rPr>
        <w:t xml:space="preserve">（</w:t>
      </w:r>
      <w:r>
        <w:rPr>
          <w:rFonts w:hint="eastAsia"/>
          <w:color w:val="auto"/>
          <w:sz w:val="24"/>
          <w:szCs w:val="24"/>
          <w:highlight w:val="none"/>
          <w:lang w:val="zh-CN"/>
        </w:rPr>
        <w:t xml:space="preserve">3</w:t>
      </w:r>
      <w:r>
        <w:rPr>
          <w:color w:val="auto"/>
          <w:sz w:val="24"/>
          <w:szCs w:val="24"/>
          <w:highlight w:val="none"/>
          <w:lang w:val="zh-CN"/>
        </w:rPr>
        <w:t xml:space="preserve">）摄片电压：40-150KV</w:t>
      </w:r>
      <w:r/>
    </w:p>
    <w:p>
      <w:pPr>
        <w:pStyle w:val="929"/>
        <w:ind w:firstLine="720"/>
        <w:spacing w:line="360" w:lineRule="auto"/>
        <w:rPr>
          <w:color w:val="auto"/>
          <w:sz w:val="24"/>
          <w:szCs w:val="24"/>
          <w:highlight w:val="none"/>
          <w:lang w:val="zh-CN"/>
        </w:rPr>
      </w:pPr>
      <w:r>
        <w:rPr>
          <w:color w:val="auto"/>
          <w:sz w:val="24"/>
          <w:szCs w:val="24"/>
          <w:highlight w:val="none"/>
          <w:lang w:val="zh-CN"/>
        </w:rPr>
        <w:t xml:space="preserve">（</w:t>
      </w:r>
      <w:r>
        <w:rPr>
          <w:rFonts w:hint="eastAsia"/>
          <w:color w:val="auto"/>
          <w:sz w:val="24"/>
          <w:szCs w:val="24"/>
          <w:highlight w:val="none"/>
          <w:lang w:val="zh-CN"/>
        </w:rPr>
        <w:t xml:space="preserve">4</w:t>
      </w:r>
      <w:r>
        <w:rPr>
          <w:color w:val="auto"/>
          <w:sz w:val="24"/>
          <w:szCs w:val="24"/>
          <w:highlight w:val="none"/>
          <w:lang w:val="zh-CN"/>
        </w:rPr>
        <w:t xml:space="preserve">）</w:t>
      </w:r>
      <w:r>
        <w:rPr>
          <w:rFonts w:hint="eastAsia"/>
          <w:color w:val="auto"/>
          <w:sz w:val="24"/>
          <w:szCs w:val="24"/>
          <w:highlight w:val="none"/>
          <w:lang w:val="zh-CN"/>
        </w:rPr>
        <w:t xml:space="preserve">最大</w:t>
      </w:r>
      <w:r>
        <w:rPr>
          <w:rFonts w:hint="eastAsia"/>
          <w:color w:val="auto"/>
          <w:sz w:val="24"/>
          <w:szCs w:val="24"/>
          <w:highlight w:val="none"/>
          <w:lang w:val="en-US" w:eastAsia="zh-CN"/>
        </w:rPr>
        <w:t xml:space="preserve">输出电流</w:t>
      </w:r>
      <w:r>
        <w:rPr>
          <w:color w:val="auto"/>
          <w:sz w:val="24"/>
          <w:szCs w:val="24"/>
          <w:highlight w:val="none"/>
          <w:lang w:val="zh-CN"/>
        </w:rPr>
        <w:t xml:space="preserve">：≥</w:t>
      </w:r>
      <w:r>
        <w:rPr>
          <w:rFonts w:hint="eastAsia"/>
          <w:color w:val="auto"/>
          <w:sz w:val="24"/>
          <w:szCs w:val="24"/>
          <w:highlight w:val="none"/>
          <w:lang w:val="en-US" w:eastAsia="zh-CN"/>
        </w:rPr>
        <w:t xml:space="preserve">600</w:t>
      </w:r>
      <w:r>
        <w:rPr>
          <w:color w:val="auto"/>
          <w:sz w:val="24"/>
          <w:szCs w:val="24"/>
          <w:highlight w:val="none"/>
          <w:lang w:val="zh-CN"/>
        </w:rPr>
        <w:t xml:space="preserve">mA</w:t>
      </w:r>
      <w:r/>
    </w:p>
    <w:p>
      <w:pPr>
        <w:pStyle w:val="929"/>
        <w:ind w:firstLine="723"/>
        <w:spacing w:line="360" w:lineRule="auto"/>
        <w:rPr>
          <w:color w:val="auto"/>
          <w:sz w:val="24"/>
          <w:szCs w:val="24"/>
          <w:highlight w:val="yellow"/>
          <w:lang w:val="zh-CN"/>
        </w:rPr>
      </w:pPr>
      <w:r>
        <w:rPr>
          <w:rFonts w:hint="eastAsia" w:ascii="宋体" w:hAnsi="宋体" w:eastAsia="宋体" w:cs="宋体"/>
          <w:b/>
          <w:bCs/>
          <w:i w:val="0"/>
          <w:iCs w:val="0"/>
          <w:color w:val="auto"/>
          <w:sz w:val="24"/>
          <w:szCs w:val="24"/>
          <w:highlight w:val="none"/>
          <w:u w:val="none"/>
          <w:lang w:val="en-US" w:eastAsia="zh-CN"/>
        </w:rPr>
        <w:t xml:space="preserve">▲</w:t>
      </w:r>
      <w:r>
        <w:rPr>
          <w:rFonts w:hint="default" w:ascii="Calibri" w:hAnsi="Calibri" w:eastAsia="宋体" w:cs="Times New Roman"/>
          <w:color w:val="auto"/>
          <w:sz w:val="24"/>
          <w:szCs w:val="24"/>
          <w:lang w:val="zh-CN" w:eastAsia="zh-CN" w:bidi="ar-SA"/>
        </w:rPr>
        <w:t xml:space="preserve">（5）</w:t>
      </w:r>
      <w:r>
        <w:rPr>
          <w:color w:val="auto"/>
          <w:sz w:val="24"/>
          <w:szCs w:val="24"/>
          <w:highlight w:val="none"/>
          <w:lang w:val="zh-CN"/>
        </w:rPr>
        <w:t xml:space="preserve">摄影mA范围：</w:t>
      </w:r>
      <w:r>
        <w:rPr>
          <w:rFonts w:hint="eastAsia"/>
          <w:color w:val="auto"/>
          <w:sz w:val="24"/>
          <w:szCs w:val="24"/>
          <w:highlight w:val="none"/>
          <w:lang w:val="en-US" w:eastAsia="zh-CN"/>
        </w:rPr>
        <w:t xml:space="preserve">最小管电流</w:t>
      </w:r>
      <w:r>
        <w:rPr>
          <w:color w:val="auto"/>
          <w:sz w:val="24"/>
          <w:szCs w:val="24"/>
          <w:highlight w:val="none"/>
          <w:lang w:val="zh-CN"/>
        </w:rPr>
        <w:t xml:space="preserve">≤1</w:t>
      </w:r>
      <w:r>
        <w:rPr>
          <w:rFonts w:hint="eastAsia"/>
          <w:color w:val="auto"/>
          <w:sz w:val="24"/>
          <w:szCs w:val="24"/>
          <w:highlight w:val="none"/>
          <w:lang w:val="zh-CN"/>
        </w:rPr>
        <w:t xml:space="preserve">0</w:t>
      </w:r>
      <w:r>
        <w:rPr>
          <w:color w:val="auto"/>
          <w:sz w:val="24"/>
          <w:szCs w:val="24"/>
          <w:highlight w:val="none"/>
          <w:lang w:val="zh-CN"/>
        </w:rPr>
        <w:t xml:space="preserve"> mA </w:t>
      </w:r>
      <w:r>
        <w:rPr>
          <w:rFonts w:hint="eastAsia"/>
          <w:color w:val="auto"/>
          <w:sz w:val="24"/>
          <w:szCs w:val="24"/>
          <w:highlight w:val="none"/>
          <w:lang w:val="zh-CN"/>
        </w:rPr>
        <w:t xml:space="preserve">，</w:t>
      </w:r>
      <w:r>
        <w:rPr>
          <w:rFonts w:hint="eastAsia"/>
          <w:color w:val="auto"/>
          <w:sz w:val="24"/>
          <w:szCs w:val="24"/>
          <w:highlight w:val="none"/>
          <w:lang w:val="en-US" w:eastAsia="zh-CN"/>
        </w:rPr>
        <w:t xml:space="preserve">最大管电流</w:t>
      </w:r>
      <w:r>
        <w:rPr>
          <w:color w:val="auto"/>
          <w:sz w:val="24"/>
          <w:szCs w:val="24"/>
          <w:highlight w:val="none"/>
          <w:lang w:val="zh-CN"/>
        </w:rPr>
        <w:t xml:space="preserve">≥</w:t>
      </w:r>
      <w:r>
        <w:rPr>
          <w:rFonts w:hint="eastAsia"/>
          <w:color w:val="auto"/>
          <w:sz w:val="24"/>
          <w:szCs w:val="24"/>
          <w:highlight w:val="none"/>
          <w:lang w:val="en-US" w:eastAsia="zh-CN"/>
        </w:rPr>
        <w:t xml:space="preserve">600</w:t>
      </w:r>
      <w:r>
        <w:rPr>
          <w:color w:val="auto"/>
          <w:sz w:val="24"/>
          <w:szCs w:val="24"/>
          <w:highlight w:val="none"/>
          <w:lang w:val="zh-CN"/>
        </w:rPr>
        <w:t xml:space="preserve">mA</w:t>
      </w:r>
      <w:r/>
    </w:p>
    <w:p>
      <w:pPr>
        <w:pStyle w:val="929"/>
        <w:ind w:firstLine="723"/>
        <w:spacing w:line="360" w:lineRule="auto"/>
        <w:rPr>
          <w:rFonts w:hint="eastAsia"/>
          <w:color w:val="0000ff"/>
          <w:sz w:val="24"/>
          <w:szCs w:val="24"/>
          <w:highlight w:val="yellow"/>
          <w:lang w:val="en-US" w:eastAsia="zh-CN"/>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Calibri" w:hAnsi="Calibri"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6</w:t>
      </w:r>
      <w:r>
        <w:rPr>
          <w:rFonts w:hint="eastAsia" w:ascii="Calibri" w:hAnsi="Calibri" w:eastAsia="宋体" w:cs="Times New Roman"/>
          <w:color w:val="auto"/>
          <w:sz w:val="24"/>
          <w:szCs w:val="24"/>
          <w:highlight w:val="none"/>
          <w:lang w:val="en-US" w:eastAsia="zh-CN" w:bidi="ar-SA"/>
        </w:rPr>
        <w:t xml:space="preserve">）</w:t>
      </w:r>
      <w:r>
        <w:rPr>
          <w:rFonts w:hint="eastAsia"/>
          <w:color w:val="auto"/>
          <w:sz w:val="24"/>
          <w:szCs w:val="24"/>
          <w:highlight w:val="none"/>
          <w:lang w:val="en-US" w:eastAsia="zh-CN"/>
        </w:rPr>
        <w:t xml:space="preserve">逆变频率：</w:t>
      </w:r>
      <w:r>
        <w:rPr>
          <w:color w:val="auto"/>
          <w:sz w:val="24"/>
          <w:szCs w:val="24"/>
          <w:highlight w:val="none"/>
          <w:lang w:val="zh-CN"/>
        </w:rPr>
        <w:t xml:space="preserve">≥</w:t>
      </w:r>
      <w:r>
        <w:rPr>
          <w:rFonts w:hint="eastAsia"/>
          <w:color w:val="auto"/>
          <w:sz w:val="24"/>
          <w:szCs w:val="24"/>
          <w:highlight w:val="none"/>
          <w:lang w:val="en-US" w:eastAsia="zh-CN"/>
        </w:rPr>
        <w:t xml:space="preserve">200KHZ</w:t>
      </w:r>
      <w:r/>
    </w:p>
    <w:p>
      <w:pPr>
        <w:pStyle w:val="929"/>
        <w:spacing w:line="360" w:lineRule="auto"/>
        <w:rPr>
          <w:b/>
          <w:color w:val="auto"/>
          <w:sz w:val="24"/>
          <w:szCs w:val="24"/>
          <w:highlight w:val="none"/>
          <w:lang w:val="zh-CN"/>
        </w:rPr>
      </w:pPr>
      <w:r>
        <w:rPr>
          <w:rFonts w:hint="eastAsia"/>
          <w:b/>
          <w:color w:val="auto"/>
          <w:sz w:val="24"/>
          <w:szCs w:val="24"/>
          <w:highlight w:val="none"/>
          <w:lang w:val="en-US" w:eastAsia="zh-CN"/>
        </w:rPr>
        <w:t xml:space="preserve">3</w:t>
      </w:r>
      <w:r>
        <w:rPr>
          <w:b/>
          <w:color w:val="auto"/>
          <w:sz w:val="24"/>
          <w:szCs w:val="24"/>
          <w:highlight w:val="none"/>
          <w:lang w:val="zh-CN"/>
        </w:rPr>
        <w:t xml:space="preserve">、X射线管球组件</w:t>
      </w:r>
      <w:r/>
    </w:p>
    <w:p>
      <w:pPr>
        <w:pStyle w:val="929"/>
        <w:spacing w:line="360" w:lineRule="auto"/>
        <w:rPr>
          <w:color w:val="auto"/>
          <w:sz w:val="24"/>
          <w:szCs w:val="24"/>
          <w:highlight w:val="none"/>
          <w:lang w:val="zh-CN"/>
        </w:rPr>
      </w:pPr>
      <w:r>
        <w:rPr>
          <w:rFonts w:hint="eastAsia"/>
          <w:color w:val="auto"/>
          <w:sz w:val="24"/>
          <w:szCs w:val="24"/>
          <w:highlight w:val="none"/>
        </w:rPr>
        <w:t xml:space="preserve">  </w:t>
      </w:r>
      <w:r>
        <w:rPr>
          <w:rFonts w:hint="eastAsia" w:ascii="宋体" w:hAnsi="宋体" w:cs="宋体"/>
          <w:color w:val="auto"/>
          <w:sz w:val="24"/>
          <w:szCs w:val="24"/>
          <w:highlight w:val="none"/>
        </w:rPr>
        <w:t xml:space="preserve">★</w:t>
      </w:r>
      <w:r>
        <w:rPr>
          <w:color w:val="auto"/>
          <w:sz w:val="24"/>
          <w:szCs w:val="24"/>
          <w:highlight w:val="none"/>
          <w:lang w:val="zh-CN"/>
        </w:rPr>
        <w:t xml:space="preserve">（</w:t>
      </w:r>
      <w:r>
        <w:rPr>
          <w:rFonts w:hint="eastAsia"/>
          <w:color w:val="auto"/>
          <w:sz w:val="24"/>
          <w:szCs w:val="24"/>
          <w:highlight w:val="none"/>
        </w:rPr>
        <w:t xml:space="preserve">1</w:t>
      </w:r>
      <w:r>
        <w:rPr>
          <w:color w:val="auto"/>
          <w:sz w:val="24"/>
          <w:szCs w:val="24"/>
          <w:highlight w:val="none"/>
          <w:lang w:val="zh-CN"/>
        </w:rPr>
        <w:t xml:space="preserve">）旋转阳极热容量：</w:t>
      </w:r>
      <w:bookmarkStart w:id="16" w:name="_Hlk193356604"/>
      <w:r>
        <w:rPr>
          <w:color w:val="auto"/>
          <w:sz w:val="24"/>
          <w:szCs w:val="24"/>
          <w:highlight w:val="none"/>
          <w:lang w:val="zh-CN"/>
        </w:rPr>
        <w:t xml:space="preserve">≥</w:t>
      </w:r>
      <w:bookmarkEnd w:id="16"/>
      <w:r>
        <w:rPr>
          <w:color w:val="auto"/>
          <w:sz w:val="24"/>
          <w:szCs w:val="24"/>
          <w:highlight w:val="none"/>
        </w:rPr>
        <w:t xml:space="preserve">3</w:t>
      </w:r>
      <w:r>
        <w:rPr>
          <w:rFonts w:hint="eastAsia"/>
          <w:color w:val="auto"/>
          <w:sz w:val="24"/>
          <w:szCs w:val="24"/>
          <w:highlight w:val="none"/>
          <w:lang w:val="en-US" w:eastAsia="zh-CN"/>
        </w:rPr>
        <w:t xml:space="preserve">3</w:t>
      </w:r>
      <w:r>
        <w:rPr>
          <w:color w:val="auto"/>
          <w:sz w:val="24"/>
          <w:szCs w:val="24"/>
          <w:highlight w:val="none"/>
          <w:lang w:val="zh-CN"/>
        </w:rPr>
        <w:t xml:space="preserve">0KHU</w:t>
      </w:r>
      <w:r>
        <w:rPr>
          <w:rFonts w:hint="eastAsia"/>
          <w:color w:val="auto"/>
          <w:sz w:val="24"/>
          <w:szCs w:val="24"/>
          <w:highlight w:val="none"/>
          <w:lang w:val="zh-CN"/>
        </w:rPr>
        <w:t xml:space="preserve">（</w:t>
      </w:r>
      <w:r>
        <w:rPr>
          <w:rFonts w:hint="eastAsia"/>
          <w:b/>
          <w:bCs/>
          <w:color w:val="auto"/>
          <w:sz w:val="24"/>
          <w:szCs w:val="24"/>
          <w:highlight w:val="none"/>
          <w:lang w:val="en-US" w:eastAsia="zh-CN"/>
        </w:rPr>
        <w:t xml:space="preserve">提供注册检验报告或技术白皮书证明</w:t>
      </w:r>
      <w:r>
        <w:rPr>
          <w:rFonts w:hint="eastAsia"/>
          <w:color w:val="auto"/>
          <w:sz w:val="24"/>
          <w:szCs w:val="24"/>
          <w:highlight w:val="none"/>
          <w:lang w:val="zh-CN"/>
        </w:rPr>
        <w:t xml:space="preserve">）</w:t>
      </w:r>
      <w:r/>
    </w:p>
    <w:p>
      <w:pPr>
        <w:pStyle w:val="929"/>
        <w:spacing w:line="360" w:lineRule="auto"/>
        <w:rPr>
          <w:rFonts w:hint="eastAsia" w:ascii="宋体" w:hAnsi="宋体" w:eastAsia="宋体"/>
          <w:color w:val="auto"/>
          <w:sz w:val="24"/>
          <w:szCs w:val="24"/>
          <w:highlight w:val="none"/>
          <w:lang w:val="en-US" w:eastAsia="zh-CN"/>
        </w:rPr>
      </w:pPr>
      <w:r>
        <w:rPr>
          <w:rFonts w:hint="eastAsia" w:ascii="宋体" w:hAnsi="宋体" w:cs="宋体"/>
          <w:color w:val="auto"/>
          <w:sz w:val="24"/>
          <w:szCs w:val="24"/>
          <w:highlight w:val="none"/>
        </w:rPr>
        <w:t xml:space="preserve">★</w:t>
      </w:r>
      <w:r>
        <w:rPr>
          <w:color w:val="auto"/>
          <w:sz w:val="24"/>
          <w:szCs w:val="24"/>
          <w:highlight w:val="none"/>
          <w:lang w:val="zh-CN"/>
        </w:rPr>
        <w:t xml:space="preserve">（</w:t>
      </w:r>
      <w:r>
        <w:rPr>
          <w:rFonts w:hint="eastAsia"/>
          <w:color w:val="auto"/>
          <w:sz w:val="24"/>
          <w:szCs w:val="24"/>
          <w:highlight w:val="none"/>
        </w:rPr>
        <w:t xml:space="preserve">2</w:t>
      </w:r>
      <w:r>
        <w:rPr>
          <w:color w:val="auto"/>
          <w:sz w:val="24"/>
          <w:szCs w:val="24"/>
          <w:highlight w:val="none"/>
          <w:lang w:val="zh-CN"/>
        </w:rPr>
        <w:t xml:space="preserve">）</w:t>
      </w:r>
      <w:r>
        <w:rPr>
          <w:rFonts w:ascii="宋体" w:hAnsi="宋体"/>
          <w:color w:val="auto"/>
          <w:sz w:val="24"/>
          <w:szCs w:val="24"/>
          <w:highlight w:val="none"/>
        </w:rPr>
        <w:t xml:space="preserve">最高峰值管电压：</w:t>
      </w:r>
      <w:r>
        <w:rPr>
          <w:color w:val="auto"/>
          <w:sz w:val="24"/>
          <w:szCs w:val="24"/>
          <w:highlight w:val="none"/>
          <w:lang w:val="zh-CN"/>
        </w:rPr>
        <w:t xml:space="preserve">≥</w:t>
      </w:r>
      <w:r>
        <w:rPr>
          <w:rFonts w:ascii="宋体" w:hAnsi="宋体"/>
          <w:color w:val="auto"/>
          <w:sz w:val="24"/>
          <w:szCs w:val="24"/>
          <w:highlight w:val="none"/>
        </w:rPr>
        <w:t xml:space="preserve">150</w:t>
      </w:r>
      <w:r>
        <w:rPr>
          <w:rFonts w:hint="eastAsia" w:ascii="宋体" w:hAnsi="宋体"/>
          <w:color w:val="auto"/>
          <w:sz w:val="24"/>
          <w:szCs w:val="24"/>
          <w:highlight w:val="none"/>
        </w:rPr>
        <w:t xml:space="preserve">K</w:t>
      </w:r>
      <w:r>
        <w:rPr>
          <w:rFonts w:hint="eastAsia" w:ascii="宋体" w:hAnsi="宋体"/>
          <w:color w:val="auto"/>
          <w:sz w:val="24"/>
          <w:szCs w:val="24"/>
          <w:highlight w:val="none"/>
          <w:lang w:val="en-US" w:eastAsia="zh-CN"/>
        </w:rPr>
        <w:t xml:space="preserve">V （</w:t>
      </w:r>
      <w:r>
        <w:rPr>
          <w:rFonts w:hint="eastAsia" w:ascii="宋体" w:hAnsi="宋体"/>
          <w:b/>
          <w:bCs/>
          <w:color w:val="auto"/>
          <w:sz w:val="24"/>
          <w:szCs w:val="24"/>
          <w:highlight w:val="none"/>
          <w:lang w:val="en-US" w:eastAsia="zh-CN"/>
        </w:rPr>
        <w:t xml:space="preserve">提供注册检验报告或技术白皮书证明</w:t>
      </w:r>
      <w:r>
        <w:rPr>
          <w:rFonts w:hint="eastAsia" w:ascii="宋体" w:hAnsi="宋体"/>
          <w:color w:val="auto"/>
          <w:sz w:val="24"/>
          <w:szCs w:val="24"/>
          <w:highlight w:val="none"/>
          <w:lang w:val="en-US" w:eastAsia="zh-CN"/>
        </w:rPr>
        <w:t xml:space="preserve">）</w:t>
      </w:r>
      <w:r/>
    </w:p>
    <w:p>
      <w:pPr>
        <w:pStyle w:val="929"/>
        <w:numPr>
          <w:ilvl w:val="0"/>
          <w:numId w:val="0"/>
        </w:numPr>
        <w:ind w:firstLine="720"/>
        <w:spacing w:line="360" w:lineRule="auto"/>
        <w:rPr>
          <w:rFonts w:ascii="宋体" w:hAnsi="宋体"/>
          <w:color w:val="auto"/>
          <w:sz w:val="24"/>
          <w:szCs w:val="24"/>
          <w:highlight w:val="none"/>
        </w:rPr>
      </w:pPr>
      <w:r>
        <w:rPr>
          <w:rFonts w:ascii="宋体" w:hAnsi="宋体" w:eastAsiaTheme="minorEastAsia" w:cstheme="minorBidi"/>
          <w:color w:val="auto"/>
          <w:sz w:val="24"/>
          <w:szCs w:val="24"/>
          <w:lang w:val="en-US" w:eastAsia="zh-CN" w:bidi="ar-SA"/>
        </w:rPr>
        <w:t xml:space="preserve">（3）</w:t>
      </w:r>
      <w:r>
        <w:rPr>
          <w:rFonts w:ascii="宋体" w:hAnsi="宋体"/>
          <w:color w:val="auto"/>
          <w:sz w:val="24"/>
          <w:szCs w:val="24"/>
          <w:highlight w:val="none"/>
        </w:rPr>
        <w:t xml:space="preserve">焦点：小焦≤0.6mm 大焦</w:t>
      </w:r>
      <w:bookmarkStart w:id="17" w:name="_Hlk204867087"/>
      <w:r>
        <w:rPr>
          <w:rFonts w:ascii="宋体" w:hAnsi="宋体"/>
          <w:color w:val="auto"/>
          <w:sz w:val="24"/>
          <w:szCs w:val="24"/>
          <w:highlight w:val="none"/>
        </w:rPr>
        <w:t xml:space="preserve">≤</w:t>
      </w:r>
      <w:bookmarkEnd w:id="17"/>
      <w:r>
        <w:rPr>
          <w:rFonts w:ascii="宋体" w:hAnsi="宋体"/>
          <w:color w:val="auto"/>
          <w:sz w:val="24"/>
          <w:szCs w:val="24"/>
          <w:highlight w:val="none"/>
        </w:rPr>
        <w:t xml:space="preserve">1.2mm</w:t>
      </w:r>
      <w:r/>
    </w:p>
    <w:p>
      <w:pPr>
        <w:pStyle w:val="929"/>
        <w:numPr>
          <w:ilvl w:val="0"/>
          <w:numId w:val="0"/>
        </w:num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w:t>
      </w:r>
      <w:r>
        <w:rPr>
          <w:rFonts w:ascii="宋体" w:hAnsi="宋体" w:eastAsiaTheme="minorEastAsia" w:cstheme="minorBidi"/>
          <w:color w:val="auto"/>
          <w:sz w:val="24"/>
          <w:szCs w:val="24"/>
          <w:lang w:val="en-US" w:eastAsia="zh-CN" w:bidi="ar-SA"/>
        </w:rPr>
        <w:t xml:space="preserve">（4）</w:t>
      </w:r>
      <w:r>
        <w:rPr>
          <w:rFonts w:hint="eastAsia" w:ascii="宋体" w:hAnsi="宋体"/>
          <w:color w:val="auto"/>
          <w:sz w:val="24"/>
          <w:szCs w:val="24"/>
          <w:highlight w:val="none"/>
          <w:lang w:val="en-US" w:eastAsia="zh-CN"/>
        </w:rPr>
        <w:t xml:space="preserve">标称阳极最大输入功率：大焦点</w:t>
      </w:r>
      <w:r>
        <w:rPr>
          <w:color w:val="auto"/>
          <w:sz w:val="24"/>
          <w:szCs w:val="24"/>
          <w:highlight w:val="none"/>
          <w:lang w:val="zh-CN"/>
        </w:rPr>
        <w:t xml:space="preserve">≥</w:t>
      </w:r>
      <w:r>
        <w:rPr>
          <w:rFonts w:hint="eastAsia"/>
          <w:color w:val="auto"/>
          <w:sz w:val="24"/>
          <w:szCs w:val="24"/>
          <w:highlight w:val="none"/>
          <w:lang w:val="en-US" w:eastAsia="zh-CN"/>
        </w:rPr>
        <w:t xml:space="preserve">77KW（</w:t>
      </w:r>
      <w:r>
        <w:rPr>
          <w:b/>
          <w:bCs/>
          <w:color w:val="auto"/>
          <w:sz w:val="24"/>
          <w:szCs w:val="24"/>
          <w:highlight w:val="none"/>
          <w:lang w:val="zh-CN"/>
        </w:rPr>
        <w:t xml:space="preserve">提供</w:t>
      </w:r>
      <w:r>
        <w:rPr>
          <w:rFonts w:hint="eastAsia"/>
          <w:b/>
          <w:bCs/>
          <w:color w:val="auto"/>
          <w:sz w:val="24"/>
          <w:szCs w:val="24"/>
          <w:highlight w:val="none"/>
          <w:lang w:val="en-US" w:eastAsia="zh-CN"/>
        </w:rPr>
        <w:t xml:space="preserve">相关证明材料</w:t>
      </w:r>
      <w:r>
        <w:rPr>
          <w:rFonts w:hint="eastAsia"/>
          <w:color w:val="auto"/>
          <w:sz w:val="24"/>
          <w:szCs w:val="24"/>
          <w:highlight w:val="none"/>
          <w:lang w:val="en-US" w:eastAsia="zh-CN"/>
        </w:rPr>
        <w:t xml:space="preserve">）</w:t>
      </w:r>
      <w:r/>
    </w:p>
    <w:p>
      <w:pPr>
        <w:pStyle w:val="929"/>
        <w:numPr>
          <w:ilvl w:val="0"/>
          <w:numId w:val="4"/>
        </w:numPr>
        <w:spacing w:line="360" w:lineRule="auto"/>
        <w:rPr>
          <w:b/>
          <w:color w:val="auto"/>
          <w:sz w:val="24"/>
          <w:szCs w:val="24"/>
          <w:highlight w:val="none"/>
          <w:lang w:val="zh-CN"/>
        </w:rPr>
      </w:pPr>
      <w:r>
        <w:rPr>
          <w:b/>
          <w:color w:val="auto"/>
          <w:sz w:val="24"/>
          <w:szCs w:val="24"/>
          <w:highlight w:val="none"/>
          <w:lang w:val="zh-CN"/>
        </w:rPr>
        <w:t xml:space="preserve">平板探测器</w:t>
      </w:r>
      <w:r/>
    </w:p>
    <w:p>
      <w:pPr>
        <w:pStyle w:val="929"/>
        <w:numPr>
          <w:ilvl w:val="0"/>
          <w:numId w:val="0"/>
        </w:numPr>
        <w:ind w:firstLine="480"/>
        <w:spacing w:line="360" w:lineRule="auto"/>
        <w:rPr>
          <w:color w:val="auto"/>
          <w:sz w:val="24"/>
          <w:szCs w:val="24"/>
          <w:highlight w:val="none"/>
          <w:lang w:val="zh-CN"/>
        </w:rPr>
      </w:pPr>
      <w:r>
        <w:rPr>
          <w:color w:val="auto"/>
          <w:sz w:val="24"/>
          <w:szCs w:val="24"/>
          <w:highlight w:val="none"/>
          <w:lang w:val="zh-CN"/>
        </w:rPr>
        <w:t xml:space="preserve">（1）探测器类型</w:t>
      </w:r>
      <w:r>
        <w:rPr>
          <w:rFonts w:hint="eastAsia"/>
          <w:color w:val="auto"/>
          <w:sz w:val="24"/>
          <w:szCs w:val="24"/>
          <w:highlight w:val="none"/>
          <w:lang w:val="zh-CN"/>
        </w:rPr>
        <w:t xml:space="preserve">：</w:t>
      </w:r>
      <w:r>
        <w:rPr>
          <w:color w:val="auto"/>
          <w:sz w:val="24"/>
          <w:szCs w:val="24"/>
          <w:highlight w:val="none"/>
          <w:lang w:val="zh-CN"/>
        </w:rPr>
        <w:t xml:space="preserve">非晶硅</w:t>
      </w:r>
      <w:r/>
    </w:p>
    <w:p>
      <w:pPr>
        <w:pStyle w:val="929"/>
        <w:ind w:left="0" w:firstLine="241"/>
        <w:spacing w:line="360" w:lineRule="auto"/>
        <w:rPr>
          <w:color w:val="auto"/>
          <w:sz w:val="24"/>
          <w:szCs w:val="24"/>
          <w:highlight w:val="none"/>
          <w:lang w:val="zh-CN"/>
        </w:rPr>
      </w:pPr>
      <w:r>
        <w:rPr>
          <w:rFonts w:hint="eastAsia" w:ascii="宋体" w:hAnsi="宋体" w:eastAsia="宋体" w:cs="宋体"/>
          <w:b/>
          <w:bCs/>
          <w:i w:val="0"/>
          <w:iCs w:val="0"/>
          <w:color w:val="auto"/>
          <w:sz w:val="24"/>
          <w:szCs w:val="24"/>
          <w:highlight w:val="none"/>
          <w:u w:val="none"/>
          <w:lang w:val="en-US" w:eastAsia="zh-CN"/>
        </w:rPr>
        <w:t xml:space="preserve">▲</w:t>
      </w:r>
      <w:r>
        <w:rPr>
          <w:color w:val="auto"/>
          <w:sz w:val="24"/>
          <w:szCs w:val="24"/>
          <w:highlight w:val="none"/>
          <w:lang w:val="zh-CN"/>
        </w:rPr>
        <w:t xml:space="preserve">（</w:t>
      </w:r>
      <w:r>
        <w:rPr>
          <w:color w:val="auto"/>
          <w:sz w:val="24"/>
          <w:szCs w:val="24"/>
          <w:highlight w:val="none"/>
        </w:rPr>
        <w:t xml:space="preserve">2</w:t>
      </w:r>
      <w:r>
        <w:rPr>
          <w:color w:val="auto"/>
          <w:sz w:val="24"/>
          <w:szCs w:val="24"/>
          <w:highlight w:val="none"/>
          <w:lang w:val="zh-CN"/>
        </w:rPr>
        <w:t xml:space="preserve">）闪烁体：</w:t>
      </w:r>
      <w:r>
        <w:rPr>
          <w:rFonts w:hint="eastAsia"/>
          <w:color w:val="auto"/>
          <w:sz w:val="24"/>
          <w:szCs w:val="24"/>
          <w:highlight w:val="none"/>
        </w:rPr>
        <w:t xml:space="preserve">CSI</w:t>
      </w:r>
      <w:r>
        <w:rPr>
          <w:color w:val="auto"/>
          <w:sz w:val="24"/>
          <w:szCs w:val="24"/>
          <w:highlight w:val="none"/>
          <w:lang w:val="zh-CN"/>
        </w:rPr>
        <w:t xml:space="preserve">；</w:t>
      </w:r>
      <w:r/>
    </w:p>
    <w:p>
      <w:pPr>
        <w:pStyle w:val="929"/>
        <w:spacing w:line="360" w:lineRule="auto"/>
        <w:rPr>
          <w:color w:val="auto"/>
          <w:sz w:val="24"/>
          <w:szCs w:val="24"/>
          <w:highlight w:val="none"/>
          <w:lang w:val="zh-CN"/>
        </w:rPr>
      </w:pPr>
      <w:r>
        <w:rPr>
          <w:color w:val="auto"/>
          <w:sz w:val="24"/>
          <w:szCs w:val="24"/>
          <w:highlight w:val="none"/>
          <w:lang w:val="zh-CN"/>
        </w:rPr>
        <w:t xml:space="preserve">（</w:t>
      </w:r>
      <w:r>
        <w:rPr>
          <w:color w:val="auto"/>
          <w:sz w:val="24"/>
          <w:szCs w:val="24"/>
          <w:highlight w:val="none"/>
        </w:rPr>
        <w:t xml:space="preserve">3</w:t>
      </w:r>
      <w:r>
        <w:rPr>
          <w:color w:val="auto"/>
          <w:sz w:val="24"/>
          <w:szCs w:val="24"/>
          <w:highlight w:val="none"/>
          <w:lang w:val="zh-CN"/>
        </w:rPr>
        <w:t xml:space="preserve">）像素间距：≤</w:t>
      </w:r>
      <w:r>
        <w:rPr>
          <w:rFonts w:hint="eastAsia"/>
          <w:color w:val="auto"/>
          <w:sz w:val="24"/>
          <w:szCs w:val="24"/>
          <w:highlight w:val="none"/>
          <w:lang w:val="en-US" w:eastAsia="zh-CN"/>
        </w:rPr>
        <w:t xml:space="preserve">140</w:t>
      </w:r>
      <w:r>
        <w:rPr>
          <w:color w:val="auto"/>
          <w:sz w:val="24"/>
          <w:szCs w:val="24"/>
          <w:highlight w:val="none"/>
          <w:lang w:val="zh-CN"/>
        </w:rPr>
        <w:t xml:space="preserve">微米；</w:t>
      </w:r>
      <w:r/>
    </w:p>
    <w:p>
      <w:pPr>
        <w:pStyle w:val="929"/>
        <w:spacing w:line="360" w:lineRule="auto"/>
        <w:rPr>
          <w:color w:val="auto"/>
          <w:sz w:val="24"/>
          <w:szCs w:val="24"/>
          <w:highlight w:val="none"/>
          <w:lang w:val="zh-CN"/>
        </w:rPr>
      </w:pPr>
      <w:r>
        <w:rPr>
          <w:color w:val="auto"/>
          <w:sz w:val="24"/>
          <w:szCs w:val="24"/>
          <w:highlight w:val="none"/>
          <w:lang w:val="zh-CN"/>
        </w:rPr>
        <w:t xml:space="preserve">（</w:t>
      </w:r>
      <w:r>
        <w:rPr>
          <w:color w:val="auto"/>
          <w:sz w:val="24"/>
          <w:szCs w:val="24"/>
          <w:highlight w:val="none"/>
        </w:rPr>
        <w:t xml:space="preserve">4</w:t>
      </w:r>
      <w:r>
        <w:rPr>
          <w:color w:val="auto"/>
          <w:sz w:val="24"/>
          <w:szCs w:val="24"/>
          <w:highlight w:val="none"/>
          <w:lang w:val="zh-CN"/>
        </w:rPr>
        <w:t xml:space="preserve">）像素：</w:t>
      </w:r>
      <w:bookmarkStart w:id="18" w:name="_Hlk193356330"/>
      <w:r>
        <w:rPr>
          <w:color w:val="auto"/>
          <w:sz w:val="24"/>
          <w:szCs w:val="24"/>
          <w:highlight w:val="none"/>
          <w:lang w:val="zh-CN"/>
        </w:rPr>
        <w:t xml:space="preserve">≥</w:t>
      </w:r>
      <w:bookmarkEnd w:id="18"/>
      <w:r>
        <w:rPr>
          <w:rFonts w:hint="eastAsia"/>
          <w:color w:val="auto"/>
          <w:sz w:val="24"/>
          <w:szCs w:val="24"/>
          <w:highlight w:val="none"/>
          <w:lang w:val="en-US" w:eastAsia="zh-CN"/>
        </w:rPr>
        <w:t xml:space="preserve">3070</w:t>
      </w:r>
      <w:r>
        <w:rPr>
          <w:color w:val="auto"/>
          <w:sz w:val="24"/>
          <w:szCs w:val="24"/>
          <w:highlight w:val="none"/>
          <w:lang w:val="zh-CN"/>
        </w:rPr>
        <w:t xml:space="preserve">×</w:t>
      </w:r>
      <w:r>
        <w:rPr>
          <w:rFonts w:hint="eastAsia"/>
          <w:color w:val="auto"/>
          <w:sz w:val="24"/>
          <w:szCs w:val="24"/>
          <w:highlight w:val="none"/>
          <w:lang w:val="en-US" w:eastAsia="zh-CN"/>
        </w:rPr>
        <w:t xml:space="preserve">3070</w:t>
      </w:r>
      <w:r>
        <w:rPr>
          <w:color w:val="auto"/>
          <w:sz w:val="24"/>
          <w:szCs w:val="24"/>
          <w:highlight w:val="none"/>
          <w:lang w:val="zh-CN"/>
        </w:rPr>
        <w:t xml:space="preserve">像素；</w:t>
      </w:r>
      <w:r/>
    </w:p>
    <w:p>
      <w:pPr>
        <w:pStyle w:val="929"/>
        <w:ind w:firstLine="240"/>
        <w:spacing w:line="360" w:lineRule="auto"/>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（5）</w:t>
      </w:r>
      <w:r>
        <w:rPr>
          <w:color w:val="auto"/>
          <w:sz w:val="24"/>
          <w:szCs w:val="24"/>
          <w:highlight w:val="none"/>
          <w:lang w:val="zh-CN"/>
        </w:rPr>
        <w:t xml:space="preserve">分辨率</w:t>
      </w:r>
      <w:r>
        <w:rPr>
          <w:color w:val="auto"/>
          <w:sz w:val="24"/>
          <w:szCs w:val="24"/>
          <w:highlight w:val="none"/>
        </w:rPr>
        <w:t xml:space="preserve">：≥3.</w:t>
      </w:r>
      <w:r>
        <w:rPr>
          <w:rFonts w:hint="eastAsia"/>
          <w:color w:val="auto"/>
          <w:sz w:val="24"/>
          <w:szCs w:val="24"/>
          <w:highlight w:val="none"/>
          <w:lang w:val="en-US" w:eastAsia="zh-CN"/>
        </w:rPr>
        <w:t xml:space="preserve">6l</w:t>
      </w:r>
      <w:r>
        <w:rPr>
          <w:color w:val="auto"/>
          <w:sz w:val="24"/>
          <w:szCs w:val="24"/>
          <w:highlight w:val="none"/>
        </w:rPr>
        <w:t xml:space="preserve">p/mm；</w:t>
      </w:r>
      <w:r/>
    </w:p>
    <w:p>
      <w:pPr>
        <w:pStyle w:val="929"/>
        <w:spacing w:line="360" w:lineRule="auto"/>
        <w:rPr>
          <w:color w:val="auto"/>
          <w:sz w:val="24"/>
          <w:highlight w:val="none"/>
          <w:lang w:val="zh-CN"/>
        </w:rPr>
      </w:pPr>
      <w:r>
        <w:rPr>
          <w:color w:val="auto"/>
          <w:sz w:val="24"/>
          <w:szCs w:val="24"/>
          <w:highlight w:val="none"/>
        </w:rPr>
        <w:t xml:space="preserve">  </w:t>
      </w:r>
      <w:r>
        <w:rPr>
          <w:color w:val="auto"/>
          <w:sz w:val="24"/>
          <w:szCs w:val="24"/>
          <w:highlight w:val="none"/>
          <w:lang w:val="zh-CN"/>
        </w:rPr>
        <w:t xml:space="preserve">（</w:t>
      </w:r>
      <w:r>
        <w:rPr>
          <w:color w:val="auto"/>
          <w:sz w:val="24"/>
          <w:szCs w:val="24"/>
          <w:highlight w:val="none"/>
        </w:rPr>
        <w:t xml:space="preserve">6</w:t>
      </w:r>
      <w:r>
        <w:rPr>
          <w:color w:val="auto"/>
          <w:sz w:val="24"/>
          <w:szCs w:val="24"/>
          <w:highlight w:val="none"/>
          <w:lang w:val="zh-CN"/>
        </w:rPr>
        <w:t xml:space="preserve">）有效成像区域：≥</w:t>
      </w:r>
      <w:r>
        <w:rPr>
          <w:color w:val="auto"/>
          <w:sz w:val="24"/>
          <w:szCs w:val="24"/>
          <w:highlight w:val="none"/>
        </w:rPr>
        <w:t xml:space="preserve">410</w:t>
      </w:r>
      <w:r>
        <w:rPr>
          <w:color w:val="auto"/>
          <w:sz w:val="24"/>
          <w:szCs w:val="24"/>
          <w:highlight w:val="none"/>
          <w:lang w:val="zh-CN"/>
        </w:rPr>
        <w:t xml:space="preserve">×</w:t>
      </w:r>
      <w:r>
        <w:rPr>
          <w:color w:val="auto"/>
          <w:sz w:val="24"/>
          <w:szCs w:val="24"/>
          <w:highlight w:val="none"/>
        </w:rPr>
        <w:t xml:space="preserve">420mm</w:t>
      </w:r>
      <w:r>
        <w:rPr>
          <w:color w:val="auto"/>
          <w:sz w:val="24"/>
          <w:szCs w:val="24"/>
          <w:highlight w:val="none"/>
          <w:lang w:val="zh-CN"/>
        </w:rPr>
        <w:t xml:space="preserve">；</w:t>
      </w:r>
      <w:r/>
    </w:p>
    <w:p>
      <w:pPr>
        <w:pStyle w:val="929"/>
        <w:spacing w:line="360" w:lineRule="auto"/>
        <w:rPr>
          <w:b/>
          <w:bCs/>
          <w:color w:val="auto"/>
          <w:sz w:val="24"/>
          <w:szCs w:val="24"/>
          <w:highlight w:val="none"/>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图像采集系统</w:t>
      </w:r>
      <w:r/>
    </w:p>
    <w:p>
      <w:pPr>
        <w:pStyle w:val="929"/>
        <w:ind w:left="0" w:firstLine="240"/>
        <w:spacing w:line="360" w:lineRule="auto"/>
        <w:rPr>
          <w:rFonts w:hint="eastAsia"/>
          <w:color w:val="auto"/>
          <w:sz w:val="24"/>
          <w:szCs w:val="24"/>
          <w:highlight w:val="none"/>
        </w:rPr>
      </w:pPr>
      <w:r>
        <w:rPr>
          <w:color w:val="auto"/>
          <w:sz w:val="24"/>
          <w:szCs w:val="24"/>
          <w:highlight w:val="none"/>
        </w:rPr>
        <w:t xml:space="preserve"> </w:t>
      </w:r>
      <w:r>
        <w:rPr>
          <w:rFonts w:hint="eastAsia" w:ascii="宋体" w:hAnsi="宋体" w:eastAsia="宋体" w:cs="宋体"/>
          <w:b/>
          <w:bCs/>
          <w:i w:val="0"/>
          <w:iCs w:val="0"/>
          <w:color w:val="auto"/>
          <w:sz w:val="24"/>
          <w:szCs w:val="24"/>
          <w:highlight w:val="none"/>
          <w:u w:val="none"/>
          <w:lang w:val="en-US" w:eastAsia="zh-CN"/>
        </w:rPr>
        <w:t xml:space="preserve">▲</w:t>
      </w:r>
      <w:r>
        <w:rPr>
          <w:rFonts w:ascii="宋体" w:hAnsi="宋体"/>
          <w:color w:val="auto"/>
          <w:sz w:val="24"/>
          <w:szCs w:val="24"/>
          <w:highlight w:val="none"/>
        </w:rPr>
        <w:t xml:space="preserve">（</w:t>
      </w:r>
      <w:r>
        <w:rPr>
          <w:rFonts w:hint="eastAsia"/>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olor w:val="auto"/>
          <w:sz w:val="24"/>
          <w:szCs w:val="24"/>
          <w:highlight w:val="none"/>
        </w:rPr>
        <w:t xml:space="preserve">工作站主机</w:t>
      </w:r>
      <w:r>
        <w:rPr>
          <w:rFonts w:ascii="宋体" w:hAnsi="宋体"/>
          <w:color w:val="auto"/>
          <w:sz w:val="24"/>
          <w:szCs w:val="24"/>
          <w:highlight w:val="none"/>
        </w:rPr>
        <w:t xml:space="preserve">：</w:t>
      </w:r>
      <w:r>
        <w:rPr>
          <w:rFonts w:hint="eastAsia"/>
          <w:color w:val="auto"/>
          <w:sz w:val="24"/>
          <w:szCs w:val="24"/>
          <w:highlight w:val="none"/>
          <w:lang w:val="en-US" w:eastAsia="zh-CN"/>
        </w:rPr>
        <w:t xml:space="preserve">24</w:t>
      </w:r>
      <w:r>
        <w:rPr>
          <w:rFonts w:hint="eastAsia" w:ascii="宋体" w:hAnsi="宋体"/>
          <w:color w:val="auto"/>
          <w:sz w:val="24"/>
          <w:szCs w:val="24"/>
          <w:highlight w:val="none"/>
        </w:rPr>
        <w:t xml:space="preserve">英</w:t>
      </w:r>
      <w:r>
        <w:rPr>
          <w:rFonts w:ascii="宋体" w:hAnsi="宋体"/>
          <w:color w:val="auto"/>
          <w:sz w:val="24"/>
          <w:szCs w:val="24"/>
          <w:highlight w:val="none"/>
        </w:rPr>
        <w:t xml:space="preserve">寸显示器（分辨率</w:t>
      </w:r>
      <w:r>
        <w:rPr>
          <w:color w:val="auto"/>
          <w:sz w:val="24"/>
          <w:szCs w:val="24"/>
          <w:highlight w:val="none"/>
        </w:rPr>
        <w:t xml:space="preserve">1920 x 1200</w:t>
      </w:r>
      <w:r>
        <w:rPr>
          <w:rFonts w:ascii="宋体" w:hAnsi="宋体"/>
          <w:color w:val="auto"/>
          <w:sz w:val="24"/>
          <w:szCs w:val="24"/>
          <w:highlight w:val="none"/>
        </w:rPr>
        <w:t xml:space="preserve">），</w:t>
      </w:r>
      <w:r>
        <w:rPr>
          <w:color w:val="auto"/>
          <w:sz w:val="24"/>
          <w:szCs w:val="24"/>
          <w:highlight w:val="none"/>
        </w:rPr>
        <w:t xml:space="preserve">CPU </w:t>
      </w:r>
      <w:r>
        <w:rPr>
          <w:rFonts w:ascii="宋体" w:hAnsi="宋体"/>
          <w:color w:val="auto"/>
          <w:sz w:val="24"/>
          <w:szCs w:val="24"/>
          <w:highlight w:val="none"/>
        </w:rPr>
        <w:t xml:space="preserve">英特尔酷睿</w:t>
      </w:r>
      <w:r>
        <w:rPr>
          <w:color w:val="auto"/>
          <w:sz w:val="24"/>
          <w:szCs w:val="24"/>
          <w:highlight w:val="none"/>
        </w:rPr>
        <w:t xml:space="preserve">i</w:t>
      </w:r>
      <w:r>
        <w:rPr>
          <w:rFonts w:hint="eastAsia"/>
          <w:color w:val="auto"/>
          <w:sz w:val="24"/>
          <w:szCs w:val="24"/>
          <w:highlight w:val="none"/>
          <w:lang w:val="en-US" w:eastAsia="zh-CN"/>
        </w:rPr>
        <w:t xml:space="preserve">5</w:t>
      </w:r>
      <w:r>
        <w:rPr>
          <w:rFonts w:ascii="宋体" w:hAnsi="宋体"/>
          <w:color w:val="auto"/>
          <w:sz w:val="24"/>
          <w:szCs w:val="24"/>
          <w:highlight w:val="none"/>
        </w:rPr>
        <w:t xml:space="preserve">以上</w:t>
      </w:r>
      <w:r>
        <w:rPr>
          <w:rFonts w:hint="eastAsia" w:ascii="宋体" w:hAnsi="宋体"/>
          <w:color w:val="auto"/>
          <w:sz w:val="24"/>
          <w:szCs w:val="24"/>
          <w:highlight w:val="none"/>
          <w:lang w:eastAsia="zh-CN"/>
        </w:rPr>
        <w:t xml:space="preserve">，</w:t>
      </w:r>
      <w:r>
        <w:rPr>
          <w:color w:val="auto"/>
          <w:sz w:val="24"/>
          <w:szCs w:val="24"/>
          <w:highlight w:val="none"/>
        </w:rPr>
        <w:t xml:space="preserve"> </w:t>
      </w:r>
      <w:r>
        <w:rPr>
          <w:color w:val="auto"/>
          <w:sz w:val="24"/>
          <w:highlight w:val="none"/>
          <w:lang w:val="zh-CN"/>
        </w:rPr>
        <w:t xml:space="preserve">≥</w:t>
      </w:r>
      <w:r>
        <w:rPr>
          <w:rFonts w:hint="eastAsia"/>
          <w:color w:val="auto"/>
          <w:sz w:val="24"/>
          <w:szCs w:val="24"/>
          <w:highlight w:val="none"/>
          <w:lang w:val="en-US" w:eastAsia="zh-CN"/>
        </w:rPr>
        <w:t xml:space="preserve">8</w:t>
      </w:r>
      <w:r>
        <w:rPr>
          <w:color w:val="auto"/>
          <w:sz w:val="24"/>
          <w:szCs w:val="24"/>
          <w:highlight w:val="none"/>
        </w:rPr>
        <w:t xml:space="preserve">GB</w:t>
      </w:r>
      <w:r>
        <w:rPr>
          <w:rFonts w:ascii="宋体" w:hAnsi="宋体"/>
          <w:color w:val="auto"/>
          <w:sz w:val="24"/>
          <w:szCs w:val="24"/>
          <w:highlight w:val="none"/>
        </w:rPr>
        <w:t xml:space="preserve">内存</w:t>
      </w:r>
      <w:r>
        <w:rPr>
          <w:rFonts w:hint="eastAsia" w:ascii="宋体" w:hAnsi="宋体"/>
          <w:color w:val="auto"/>
          <w:sz w:val="24"/>
          <w:szCs w:val="24"/>
          <w:highlight w:val="none"/>
        </w:rPr>
        <w:t xml:space="preserve">。</w:t>
      </w:r>
      <w:bookmarkStart w:id="19" w:name="OLE_LINK12"/>
      <w:r/>
      <w:bookmarkStart w:id="20" w:name="OLE_LINK11"/>
      <w:r>
        <w:rPr>
          <w:rFonts w:hint="eastAsia" w:ascii="宋体" w:hAnsi="宋体"/>
          <w:color w:val="auto"/>
          <w:sz w:val="24"/>
          <w:szCs w:val="24"/>
          <w:highlight w:val="none"/>
        </w:rPr>
        <w:t xml:space="preserve">存储硬盘容量≥</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T</w:t>
      </w:r>
      <w:r>
        <w:rPr>
          <w:rFonts w:hint="eastAsia" w:ascii="宋体" w:hAnsi="宋体"/>
          <w:color w:val="auto"/>
          <w:sz w:val="24"/>
          <w:szCs w:val="24"/>
          <w:highlight w:val="none"/>
        </w:rPr>
        <w:t xml:space="preserve">。</w:t>
      </w:r>
      <w:bookmarkEnd w:id="19"/>
      <w:r/>
      <w:bookmarkEnd w:id="20"/>
      <w:r/>
      <w:r/>
    </w:p>
    <w:p>
      <w:pPr>
        <w:pStyle w:val="929"/>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）影像工作站    </w:t>
      </w:r>
      <w:r/>
    </w:p>
    <w:p>
      <w:pPr>
        <w:pStyle w:val="929"/>
        <w:spacing w:line="360" w:lineRule="auto"/>
        <w:rPr>
          <w:rFonts w:ascii="宋体" w:hAnsi="宋体"/>
          <w:color w:val="auto"/>
          <w:sz w:val="24"/>
          <w:szCs w:val="24"/>
          <w:highlight w:val="none"/>
        </w:rPr>
      </w:pPr>
      <w:r>
        <w:rPr>
          <w:rFonts w:ascii="宋体" w:hAnsi="宋体"/>
          <w:color w:val="auto"/>
          <w:sz w:val="24"/>
          <w:szCs w:val="24"/>
          <w:highlight w:val="none"/>
        </w:rPr>
        <w:t xml:space="preserve">①中文操作界面</w:t>
      </w:r>
      <w:r/>
    </w:p>
    <w:p>
      <w:pPr>
        <w:pStyle w:val="929"/>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②DICOM浏览器：快速图文采集成像，标准DICOM3.0图像格式，自动设置最佳窗宽窗位，根据组织部位范围，快速调窗，多窗显示，拼图，镜像，旋转，反相缩放，漫游，浏览图像。裁剪，分割，测量，标注。组织均衡，平滑，尖锐，降噪，边缘提取，卷积滤波，数据分析；图像加减，平均，融合</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929"/>
        <w:ind w:firstLine="480"/>
        <w:spacing w:line="360" w:lineRule="auto"/>
        <w:rPr>
          <w:rFonts w:hint="eastAsia" w:ascii="宋体" w:hAnsi="宋体" w:eastAsiaTheme="minorEastAsia"/>
          <w:color w:val="auto"/>
          <w:sz w:val="24"/>
          <w:szCs w:val="24"/>
          <w:highlight w:val="none"/>
          <w:lang w:eastAsia="zh-CN"/>
        </w:rPr>
      </w:pPr>
      <w:r>
        <w:rPr>
          <w:rFonts w:ascii="宋体" w:hAnsi="宋体"/>
          <w:color w:val="auto"/>
          <w:sz w:val="24"/>
          <w:szCs w:val="24"/>
          <w:highlight w:val="none"/>
        </w:rPr>
        <w:t xml:space="preserve">③中文诊断报告编辑，自定义报告格式，所见所得。（提供诊断报告模板，短语，任意安排）并可直接打印诊断报告</w:t>
      </w:r>
      <w:r>
        <w:rPr>
          <w:rFonts w:hint="eastAsia" w:ascii="宋体" w:hAnsi="宋体"/>
          <w:color w:val="auto"/>
          <w:sz w:val="24"/>
          <w:szCs w:val="24"/>
          <w:highlight w:val="none"/>
          <w:lang w:eastAsia="zh-CN"/>
        </w:rPr>
        <w:t xml:space="preserve">。</w:t>
      </w:r>
      <w:r/>
    </w:p>
    <w:p>
      <w:pPr>
        <w:pStyle w:val="929"/>
        <w:spacing w:line="360" w:lineRule="auto"/>
        <w:rPr>
          <w:rFonts w:hint="eastAsia" w:ascii="宋体" w:hAnsi="宋体" w:eastAsiaTheme="minorEastAsia"/>
          <w:color w:val="auto"/>
          <w:sz w:val="24"/>
          <w:szCs w:val="24"/>
          <w:highlight w:val="none"/>
          <w:lang w:eastAsia="zh-CN"/>
        </w:rPr>
      </w:pPr>
      <w:r>
        <w:rPr>
          <w:rFonts w:ascii="宋体" w:hAnsi="宋体"/>
          <w:color w:val="auto"/>
          <w:sz w:val="24"/>
          <w:szCs w:val="24"/>
          <w:highlight w:val="none"/>
        </w:rPr>
        <w:t xml:space="preserve">④页面设置：图文并用，上部显示图像，下部书写报告，快捷方便，录入、采集、诊断一屏式功能</w:t>
      </w:r>
      <w:r>
        <w:rPr>
          <w:rFonts w:hint="eastAsia" w:ascii="宋体" w:hAnsi="宋体"/>
          <w:color w:val="auto"/>
          <w:sz w:val="24"/>
          <w:szCs w:val="24"/>
          <w:highlight w:val="none"/>
          <w:lang w:eastAsia="zh-CN"/>
        </w:rPr>
        <w:t xml:space="preserve">。</w:t>
      </w:r>
      <w:r/>
    </w:p>
    <w:p>
      <w:pPr>
        <w:pStyle w:val="929"/>
        <w:spacing w:line="360" w:lineRule="auto"/>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rPr>
        <w:t xml:space="preserve">⑤适用性：在车上的一台电脑上实现体检名单的输入、导入、图像采集、处理，诊断及打印报告，节省人力工时</w:t>
      </w:r>
      <w:r>
        <w:rPr>
          <w:rFonts w:hint="eastAsia" w:ascii="宋体" w:hAnsi="宋体"/>
          <w:color w:val="auto"/>
          <w:sz w:val="24"/>
          <w:szCs w:val="24"/>
          <w:highlight w:val="none"/>
          <w:lang w:eastAsia="zh-CN"/>
        </w:rPr>
        <w:t xml:space="preserve">。</w:t>
      </w:r>
      <w:r/>
    </w:p>
    <w:p>
      <w:pPr>
        <w:pStyle w:val="929"/>
        <w:ind w:left="0" w:firstLine="24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⑥图像软件通过中国医学装备协会IHE系统测试DR类必检项目：SWF/MOD、PIR/MOD、CPI/MOD、CPI/PC</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rPr>
        <w:t xml:space="preserve">提供同时包含上述测试的一次性通过证书</w:t>
      </w:r>
      <w:r>
        <w:rPr>
          <w:rFonts w:hint="eastAsia" w:ascii="宋体" w:hAnsi="宋体"/>
          <w:color w:val="auto"/>
          <w:sz w:val="24"/>
          <w:szCs w:val="24"/>
          <w:highlight w:val="none"/>
        </w:rPr>
        <w:t xml:space="preserve">。</w:t>
      </w:r>
      <w:r/>
    </w:p>
    <w:p>
      <w:pPr>
        <w:pStyle w:val="929"/>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val="zh-CN"/>
        </w:rPr>
        <w:t xml:space="preserve">、</w:t>
      </w:r>
      <w:r>
        <w:rPr>
          <w:rFonts w:hint="eastAsia"/>
          <w:b/>
          <w:bCs/>
          <w:color w:val="auto"/>
          <w:sz w:val="24"/>
          <w:szCs w:val="24"/>
          <w:highlight w:val="none"/>
          <w:lang w:val="zh-CN"/>
        </w:rPr>
        <w:t xml:space="preserve">束光器：</w:t>
      </w:r>
      <w:r>
        <w:rPr>
          <w:rFonts w:hint="eastAsia" w:ascii="宋体" w:hAnsi="宋体"/>
          <w:color w:val="auto"/>
          <w:sz w:val="24"/>
          <w:szCs w:val="24"/>
          <w:highlight w:val="none"/>
          <w:lang w:val="en-US" w:eastAsia="zh-CN"/>
        </w:rPr>
        <w:t xml:space="preserve">手动/</w:t>
      </w:r>
      <w:r>
        <w:rPr>
          <w:rFonts w:hint="eastAsia" w:ascii="宋体" w:hAnsi="宋体"/>
          <w:color w:val="auto"/>
          <w:sz w:val="24"/>
          <w:szCs w:val="24"/>
          <w:highlight w:val="none"/>
          <w:lang w:val="zh-CN"/>
        </w:rPr>
        <w:t xml:space="preserve">电动</w:t>
      </w:r>
      <w:r/>
    </w:p>
    <w:p>
      <w:pPr>
        <w:pStyle w:val="929"/>
        <w:spacing w:line="360" w:lineRule="auto"/>
        <w:rPr>
          <w:color w:val="auto"/>
          <w:sz w:val="24"/>
          <w:szCs w:val="24"/>
          <w:highlight w:val="none"/>
          <w:lang w:val="zh-CN"/>
        </w:rPr>
      </w:pPr>
      <w:r>
        <w:rPr>
          <w:rFonts w:hint="eastAsia"/>
          <w:b/>
          <w:bCs/>
          <w:color w:val="auto"/>
          <w:sz w:val="24"/>
          <w:szCs w:val="24"/>
          <w:highlight w:val="none"/>
          <w:lang w:val="en-US" w:eastAsia="zh-CN"/>
        </w:rPr>
        <w:t xml:space="preserve">7</w:t>
      </w:r>
      <w:r>
        <w:rPr>
          <w:b/>
          <w:bCs/>
          <w:color w:val="auto"/>
          <w:sz w:val="24"/>
          <w:szCs w:val="24"/>
          <w:highlight w:val="none"/>
        </w:rPr>
        <w:t xml:space="preserve">、</w:t>
      </w:r>
      <w:r>
        <w:rPr>
          <w:b/>
          <w:bCs/>
          <w:color w:val="auto"/>
          <w:sz w:val="24"/>
          <w:szCs w:val="24"/>
          <w:highlight w:val="none"/>
          <w:lang w:val="zh-CN"/>
        </w:rPr>
        <w:t xml:space="preserve">高压电缆：</w:t>
      </w:r>
      <w:r>
        <w:rPr>
          <w:color w:val="auto"/>
          <w:sz w:val="24"/>
          <w:szCs w:val="24"/>
          <w:highlight w:val="none"/>
          <w:lang w:val="zh-CN"/>
        </w:rPr>
        <w:t xml:space="preserve">≥</w:t>
      </w:r>
      <w:r>
        <w:rPr>
          <w:rFonts w:hint="eastAsia"/>
          <w:color w:val="auto"/>
          <w:sz w:val="24"/>
          <w:szCs w:val="24"/>
          <w:highlight w:val="none"/>
          <w:lang w:val="en-US" w:eastAsia="zh-CN"/>
        </w:rPr>
        <w:t xml:space="preserve">8</w:t>
      </w:r>
      <w:r>
        <w:rPr>
          <w:color w:val="auto"/>
          <w:sz w:val="24"/>
          <w:szCs w:val="24"/>
          <w:highlight w:val="none"/>
          <w:lang w:val="zh-CN"/>
        </w:rPr>
        <w:t xml:space="preserve">米/75KV（2条）</w:t>
      </w:r>
      <w:r/>
    </w:p>
    <w:p>
      <w:pPr>
        <w:pStyle w:val="929"/>
        <w:spacing w:line="360" w:lineRule="auto"/>
        <w:rPr>
          <w:color w:val="auto"/>
          <w:sz w:val="24"/>
          <w:szCs w:val="24"/>
          <w:highlight w:val="none"/>
        </w:rPr>
      </w:pPr>
      <w:r>
        <w:rPr>
          <w:rFonts w:hint="eastAsia"/>
          <w:b/>
          <w:bCs/>
          <w:color w:val="auto"/>
          <w:sz w:val="24"/>
          <w:szCs w:val="24"/>
          <w:highlight w:val="none"/>
          <w:lang w:val="en-US" w:eastAsia="zh-CN"/>
        </w:rPr>
        <w:t xml:space="preserve">8</w:t>
      </w:r>
      <w:r>
        <w:rPr>
          <w:b/>
          <w:bCs/>
          <w:color w:val="auto"/>
          <w:sz w:val="24"/>
          <w:szCs w:val="24"/>
          <w:highlight w:val="none"/>
        </w:rPr>
        <w:t xml:space="preserve">、滤线栅：</w:t>
      </w:r>
      <w:r>
        <w:rPr>
          <w:color w:val="auto"/>
          <w:sz w:val="24"/>
          <w:szCs w:val="24"/>
          <w:highlight w:val="none"/>
          <w:lang w:val="pt-BR"/>
        </w:rPr>
        <w:t xml:space="preserve">1</w:t>
      </w:r>
      <w:r>
        <w:rPr>
          <w:rFonts w:hint="eastAsia"/>
          <w:color w:val="auto"/>
          <w:sz w:val="24"/>
          <w:szCs w:val="24"/>
          <w:highlight w:val="none"/>
        </w:rPr>
        <w:t xml:space="preserve">8</w:t>
      </w:r>
      <w:r>
        <w:rPr>
          <w:color w:val="auto"/>
          <w:sz w:val="24"/>
          <w:szCs w:val="24"/>
          <w:highlight w:val="none"/>
          <w:lang w:val="pt-BR"/>
        </w:rPr>
        <w:t xml:space="preserve">″×1</w:t>
      </w:r>
      <w:r>
        <w:rPr>
          <w:rFonts w:hint="eastAsia"/>
          <w:color w:val="auto"/>
          <w:sz w:val="24"/>
          <w:szCs w:val="24"/>
          <w:highlight w:val="none"/>
          <w:lang w:val="pt-BR"/>
        </w:rPr>
        <w:t xml:space="preserve">8</w:t>
      </w:r>
      <w:r>
        <w:rPr>
          <w:color w:val="auto"/>
          <w:sz w:val="24"/>
          <w:szCs w:val="24"/>
          <w:highlight w:val="none"/>
          <w:lang w:val="pt-BR"/>
        </w:rPr>
        <w:t xml:space="preserve">″</w:t>
      </w:r>
      <w:r>
        <w:rPr>
          <w:rFonts w:hint="eastAsia"/>
          <w:color w:val="auto"/>
          <w:sz w:val="24"/>
          <w:szCs w:val="24"/>
          <w:highlight w:val="none"/>
        </w:rPr>
        <w:t xml:space="preserve">  </w:t>
      </w:r>
      <w:r>
        <w:rPr>
          <w:color w:val="auto"/>
          <w:sz w:val="24"/>
          <w:szCs w:val="24"/>
          <w:highlight w:val="none"/>
          <w:lang w:val="pt-BR"/>
        </w:rPr>
        <w:t xml:space="preserve">栅比≥1</w:t>
      </w:r>
      <w:r>
        <w:rPr>
          <w:rFonts w:hint="eastAsia"/>
          <w:color w:val="auto"/>
          <w:sz w:val="24"/>
          <w:szCs w:val="24"/>
          <w:highlight w:val="none"/>
        </w:rPr>
        <w:t xml:space="preserve">2</w:t>
      </w:r>
      <w:r>
        <w:rPr>
          <w:rFonts w:hint="eastAsia"/>
          <w:color w:val="auto"/>
          <w:sz w:val="24"/>
          <w:szCs w:val="24"/>
          <w:highlight w:val="none"/>
          <w:lang w:eastAsia="zh-CN"/>
        </w:rPr>
        <w:t xml:space="preserve">:</w:t>
      </w:r>
      <w:r>
        <w:rPr>
          <w:color w:val="auto"/>
          <w:sz w:val="24"/>
          <w:szCs w:val="24"/>
          <w:highlight w:val="none"/>
          <w:lang w:val="pt-BR"/>
        </w:rPr>
        <w:t xml:space="preserve">1  N≥40  焦片距（FFD）：1.8m</w:t>
      </w:r>
      <w:r>
        <w:rPr>
          <w:rFonts w:hint="eastAsia"/>
          <w:color w:val="auto"/>
          <w:sz w:val="24"/>
          <w:szCs w:val="24"/>
          <w:highlight w:val="none"/>
        </w:rPr>
        <w:t xml:space="preserve">  </w:t>
      </w:r>
      <w:r/>
    </w:p>
    <w:p>
      <w:pPr>
        <w:pStyle w:val="929"/>
        <w:ind w:firstLine="0"/>
        <w:spacing w:line="360" w:lineRule="auto"/>
        <w:rPr>
          <w:rFonts w:hint="eastAsia" w:ascii="宋体" w:hAnsi="宋体"/>
          <w:color w:val="auto"/>
          <w:sz w:val="24"/>
          <w:szCs w:val="24"/>
          <w:highlight w:val="none"/>
        </w:rPr>
      </w:pPr>
      <w:r>
        <w:rPr>
          <w:b/>
          <w:bCs/>
          <w:color w:val="auto"/>
          <w:sz w:val="24"/>
          <w:szCs w:val="24"/>
          <w:highlight w:val="none"/>
        </w:rPr>
        <w:t xml:space="preserve"> </w:t>
      </w:r>
      <w:r>
        <w:rPr>
          <w:rFonts w:hint="eastAsia"/>
          <w:b/>
          <w:bCs/>
          <w:color w:val="auto"/>
          <w:sz w:val="24"/>
          <w:szCs w:val="24"/>
          <w:highlight w:val="none"/>
        </w:rPr>
        <w:t xml:space="preserve">  </w:t>
      </w:r>
      <w:r>
        <w:rPr>
          <w:rFonts w:hint="eastAsia"/>
          <w:b/>
          <w:bCs/>
          <w:color w:val="auto"/>
          <w:sz w:val="24"/>
          <w:szCs w:val="24"/>
          <w:highlight w:val="none"/>
          <w:lang w:val="en-US" w:eastAsia="zh-CN"/>
        </w:rPr>
        <w:t xml:space="preserve"> </w:t>
      </w:r>
      <w:r>
        <w:rPr>
          <w:rFonts w:hint="eastAsia" w:ascii="宋体" w:hAnsi="宋体" w:eastAsia="宋体" w:cs="宋体"/>
          <w:b/>
          <w:bCs/>
          <w:i w:val="0"/>
          <w:iCs w:val="0"/>
          <w:color w:val="auto"/>
          <w:sz w:val="24"/>
          <w:szCs w:val="24"/>
          <w:highlight w:val="none"/>
          <w:u w:val="none"/>
          <w:lang w:val="en-US" w:eastAsia="zh-CN"/>
        </w:rPr>
        <w:t xml:space="preserve">▲</w:t>
      </w:r>
      <w:r>
        <w:rPr>
          <w:rFonts w:hint="eastAsia"/>
          <w:b/>
          <w:bCs/>
          <w:color w:val="auto"/>
          <w:sz w:val="24"/>
          <w:szCs w:val="24"/>
          <w:highlight w:val="none"/>
          <w:lang w:val="en-US" w:eastAsia="zh-CN"/>
        </w:rPr>
        <w:t xml:space="preserve">9</w:t>
      </w:r>
      <w:r>
        <w:rPr>
          <w:b/>
          <w:bCs/>
          <w:color w:val="auto"/>
          <w:sz w:val="24"/>
          <w:szCs w:val="24"/>
          <w:highlight w:val="none"/>
          <w:lang w:val="zh-CN"/>
        </w:rPr>
        <w:t xml:space="preserve">、</w:t>
      </w:r>
      <w:r>
        <w:rPr>
          <w:b/>
          <w:bCs/>
          <w:color w:val="auto"/>
          <w:sz w:val="24"/>
          <w:szCs w:val="24"/>
          <w:highlight w:val="none"/>
        </w:rPr>
        <w:t xml:space="preserve">车载机架：</w:t>
      </w:r>
      <w:r>
        <w:rPr>
          <w:rFonts w:hint="eastAsia" w:ascii="宋体" w:hAnsi="宋体"/>
          <w:color w:val="auto"/>
          <w:sz w:val="24"/>
          <w:szCs w:val="24"/>
          <w:highlight w:val="none"/>
        </w:rPr>
        <w:t xml:space="preserve">全承载式机架</w:t>
      </w:r>
      <w:r>
        <w:rPr>
          <w:rFonts w:hint="eastAsia" w:ascii="宋体" w:hAnsi="宋体"/>
          <w:color w:val="auto"/>
          <w:sz w:val="24"/>
          <w:szCs w:val="24"/>
          <w:highlight w:val="none"/>
          <w:lang w:val="en-US" w:eastAsia="zh-CN"/>
        </w:rPr>
        <w:t xml:space="preserve">或立柱式机架</w:t>
      </w:r>
      <w:r>
        <w:rPr>
          <w:rFonts w:hint="eastAsia"/>
          <w:b/>
          <w:bCs/>
          <w:color w:val="auto"/>
          <w:sz w:val="24"/>
          <w:szCs w:val="24"/>
          <w:highlight w:val="none"/>
        </w:rPr>
        <w:t xml:space="preserve">，</w:t>
      </w:r>
      <w:r>
        <w:rPr>
          <w:rFonts w:hint="eastAsia" w:ascii="宋体" w:hAnsi="宋体"/>
          <w:color w:val="auto"/>
          <w:sz w:val="24"/>
          <w:szCs w:val="24"/>
          <w:highlight w:val="none"/>
        </w:rPr>
        <w:t xml:space="preserve">上下行程</w:t>
      </w:r>
      <w:r>
        <w:rPr>
          <w:color w:val="auto"/>
          <w:sz w:val="24"/>
          <w:szCs w:val="24"/>
          <w:highlight w:val="none"/>
          <w:lang w:val="pt-BR"/>
        </w:rPr>
        <w:t xml:space="preserve">≥</w:t>
      </w: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偏差±5%。</w:t>
      </w:r>
      <w:r/>
    </w:p>
    <w:p>
      <w:pPr>
        <w:pStyle w:val="929"/>
        <w:ind w:firstLine="482"/>
        <w:spacing w:line="360" w:lineRule="auto"/>
        <w:rPr>
          <w:rFonts w:hint="default" w:eastAsia="宋体"/>
          <w:b/>
          <w:bCs/>
          <w:color w:val="auto"/>
          <w:sz w:val="24"/>
          <w:szCs w:val="24"/>
          <w:highlight w:val="none"/>
          <w:lang w:val="en-US" w:eastAsia="zh-CN"/>
        </w:rPr>
      </w:pPr>
      <w:r>
        <w:rPr>
          <w:rFonts w:hint="eastAsia"/>
          <w:b/>
          <w:bCs/>
          <w:color w:val="auto"/>
          <w:sz w:val="24"/>
          <w:szCs w:val="24"/>
          <w:highlight w:val="none"/>
        </w:rPr>
        <w:t xml:space="preserve">1</w:t>
      </w:r>
      <w:r>
        <w:rPr>
          <w:rFonts w:hint="eastAsia"/>
          <w:b/>
          <w:bCs/>
          <w:color w:val="auto"/>
          <w:sz w:val="24"/>
          <w:szCs w:val="24"/>
          <w:highlight w:val="none"/>
          <w:lang w:val="en-US" w:eastAsia="zh-CN"/>
        </w:rPr>
        <w:t xml:space="preserve">0</w:t>
      </w:r>
      <w:r>
        <w:rPr>
          <w:rFonts w:hint="eastAsia"/>
          <w:b/>
          <w:bCs/>
          <w:color w:val="auto"/>
          <w:sz w:val="24"/>
          <w:szCs w:val="24"/>
          <w:highlight w:val="none"/>
        </w:rPr>
        <w:t xml:space="preserve">、车载X射线机防护设施技术要求</w:t>
      </w:r>
      <w:r>
        <w:rPr>
          <w:rFonts w:hint="eastAsia"/>
          <w:b/>
          <w:bCs/>
          <w:color w:val="auto"/>
          <w:sz w:val="24"/>
          <w:szCs w:val="24"/>
          <w:highlight w:val="none"/>
          <w:lang w:val="en-US" w:eastAsia="zh-CN"/>
        </w:rPr>
        <w:t xml:space="preserve">                                                                                                                                     </w:t>
      </w:r>
      <w:r>
        <w:rPr>
          <w:rFonts w:hint="eastAsia"/>
          <w:b/>
          <w:bCs/>
          <w:color w:val="auto"/>
          <w:sz w:val="24"/>
          <w:szCs w:val="24"/>
          <w:highlight w:val="none"/>
          <w:lang w:val="en-US" w:eastAsia="zh-CN"/>
        </w:rPr>
        <w:t xml:space="preserve">                                                                                                                                                                                                                                                                </w:t>
      </w:r>
      <w:r>
        <w:rPr>
          <w:rFonts w:hint="eastAsia"/>
          <w:b/>
          <w:bCs/>
          <w:color w:val="auto"/>
          <w:sz w:val="24"/>
          <w:szCs w:val="24"/>
          <w:highlight w:val="none"/>
          <w:lang w:val="en-US" w:eastAsia="zh-CN"/>
        </w:rPr>
        <w:t xml:space="preserve">                                                                                                                                                                                                                                                                </w:t>
      </w:r>
      <w:r>
        <w:rPr>
          <w:rFonts w:hint="eastAsia"/>
          <w:b/>
          <w:bCs/>
          <w:color w:val="auto"/>
          <w:sz w:val="24"/>
          <w:szCs w:val="24"/>
          <w:highlight w:val="none"/>
          <w:lang w:val="en-US" w:eastAsia="zh-CN"/>
        </w:rPr>
        <w:t xml:space="preserve">                                                                                                                                                                                                                                                                </w:t>
      </w:r>
      <w:r>
        <w:rPr>
          <w:rFonts w:hint="eastAsia"/>
          <w:b/>
          <w:bCs/>
          <w:color w:val="auto"/>
          <w:sz w:val="24"/>
          <w:szCs w:val="24"/>
          <w:highlight w:val="none"/>
          <w:lang w:val="en-US" w:eastAsia="zh-CN"/>
        </w:rPr>
        <w:t xml:space="preserve">                                                                                                                                                                                                                                                                </w:t>
      </w:r>
      <w:r/>
    </w:p>
    <w:p>
      <w:pPr>
        <w:pStyle w:val="929"/>
        <w:ind w:left="0" w:firstLine="240"/>
        <w:spacing w:line="360" w:lineRule="auto"/>
        <w:rPr>
          <w:rFonts w:hint="default" w:eastAsiaTheme="minorEastAsia"/>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.1 </w:t>
      </w:r>
      <w:bookmarkStart w:id="21" w:name="_Hlk170463030"/>
      <w:r>
        <w:rPr>
          <w:rFonts w:hint="eastAsia"/>
          <w:color w:val="auto"/>
          <w:sz w:val="24"/>
          <w:szCs w:val="24"/>
          <w:highlight w:val="none"/>
        </w:rPr>
        <w:t xml:space="preserve">机房六面（前后、左右、地板、顶部）采用</w:t>
      </w: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rFonts w:hint="eastAsia"/>
          <w:color w:val="auto"/>
          <w:sz w:val="24"/>
          <w:szCs w:val="24"/>
          <w:highlight w:val="none"/>
        </w:rPr>
        <w:t xml:space="preserve">mm高密度铅板全面防护</w:t>
      </w:r>
      <w:r>
        <w:rPr>
          <w:rFonts w:hint="eastAsia"/>
          <w:color w:val="auto"/>
          <w:sz w:val="24"/>
          <w:szCs w:val="24"/>
          <w:highlight w:val="none"/>
          <w:lang w:val="en-US" w:eastAsia="zh-CN"/>
        </w:rPr>
        <w:t xml:space="preserve">(底部为2mm、顶部为1mm，其他位置为3mm）</w:t>
      </w:r>
      <w:r>
        <w:rPr>
          <w:rFonts w:hint="eastAsia"/>
          <w:color w:val="auto"/>
          <w:sz w:val="24"/>
          <w:szCs w:val="24"/>
          <w:highlight w:val="none"/>
        </w:rPr>
        <w:t xml:space="preserve">，X射线防护符合国家（</w:t>
      </w:r>
      <w:r>
        <w:rPr>
          <w:rFonts w:hint="eastAsia"/>
          <w:color w:val="auto"/>
          <w:sz w:val="24"/>
          <w:szCs w:val="24"/>
          <w:highlight w:val="none"/>
          <w:lang w:val="zh-CN"/>
        </w:rPr>
        <w:t xml:space="preserve">GBZ 130—2020</w:t>
      </w:r>
      <w:r>
        <w:rPr>
          <w:rFonts w:hint="eastAsia"/>
          <w:color w:val="auto"/>
          <w:sz w:val="24"/>
          <w:szCs w:val="24"/>
          <w:highlight w:val="none"/>
        </w:rPr>
        <w:t xml:space="preserve">）标准：X射线泄漏≤2.5uGy/h，</w:t>
      </w:r>
      <w:r>
        <w:rPr>
          <w:rFonts w:hint="eastAsia"/>
          <w:b w:val="0"/>
          <w:bCs w:val="0"/>
          <w:color w:val="auto"/>
          <w:sz w:val="24"/>
          <w:szCs w:val="24"/>
          <w:highlight w:val="none"/>
        </w:rPr>
        <w:t xml:space="preserve">配电动铅门2扇</w:t>
      </w:r>
      <w:r>
        <w:rPr>
          <w:rFonts w:hint="eastAsia"/>
          <w:color w:val="auto"/>
          <w:sz w:val="24"/>
          <w:szCs w:val="24"/>
          <w:highlight w:val="none"/>
        </w:rPr>
        <w:t xml:space="preserve">，</w:t>
      </w:r>
      <w:r>
        <w:rPr>
          <w:rFonts w:hint="eastAsia" w:ascii="宋体" w:hAnsi="宋体" w:cs="宋体"/>
          <w:color w:val="auto"/>
          <w:sz w:val="24"/>
          <w:highlight w:val="none"/>
          <w:lang w:val="en-US" w:eastAsia="zh-CN"/>
        </w:rPr>
        <w:t xml:space="preserve">应急状态下</w:t>
      </w:r>
      <w:r>
        <w:rPr>
          <w:rFonts w:hint="eastAsia" w:ascii="宋体" w:hAnsi="宋体" w:cs="宋体"/>
          <w:color w:val="auto"/>
          <w:sz w:val="24"/>
          <w:highlight w:val="none"/>
        </w:rPr>
        <w:t xml:space="preserve">可以手动开关</w:t>
      </w:r>
      <w:r>
        <w:rPr>
          <w:rFonts w:hint="eastAsia"/>
          <w:color w:val="auto"/>
          <w:sz w:val="24"/>
          <w:szCs w:val="24"/>
          <w:highlight w:val="none"/>
          <w:lang w:eastAsia="zh-CN"/>
        </w:rPr>
        <w:t xml:space="preserve">。</w:t>
      </w:r>
      <w:bookmarkEnd w:id="21"/>
      <w:r>
        <w:rPr>
          <w:rFonts w:hint="eastAsia"/>
          <w:color w:val="auto"/>
          <w:sz w:val="24"/>
          <w:szCs w:val="24"/>
          <w:highlight w:val="none"/>
          <w:lang w:val="en-US" w:eastAsia="zh-CN"/>
        </w:rPr>
        <w:t xml:space="preserve">在操作间可通过观察窗观察体检者情况，窗口配置铅玻璃。</w:t>
      </w:r>
      <w:r/>
    </w:p>
    <w:p>
      <w:pPr>
        <w:pStyle w:val="929"/>
        <w:ind w:left="0" w:firstLine="241"/>
        <w:spacing w:line="360" w:lineRule="auto"/>
        <w:rPr>
          <w:rFonts w:hint="eastAsia"/>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.1.1电动铅门配有红外线防夹系统</w:t>
      </w:r>
      <w:r/>
    </w:p>
    <w:p>
      <w:pPr>
        <w:pStyle w:val="929"/>
        <w:ind w:firstLine="360"/>
        <w:spacing w:line="36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.1.2机房前后门配备射线警示灯和电离辐射警示标志。</w:t>
      </w:r>
      <w:r/>
    </w:p>
    <w:p>
      <w:pPr>
        <w:pStyle w:val="929"/>
        <w:ind w:left="0" w:firstLine="241"/>
        <w:spacing w:line="360" w:lineRule="auto"/>
        <w:rPr>
          <w:rFonts w:hint="eastAsia"/>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.1.3 DR检查区域配备监控系统1套。</w:t>
      </w:r>
      <w:r/>
    </w:p>
    <w:p>
      <w:pPr>
        <w:pStyle w:val="929"/>
        <w:ind w:firstLine="360"/>
        <w:spacing w:line="36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.1.4铅房地板配换气装置1套，用于空气流通，确保铅房内空气质量。</w:t>
      </w:r>
      <w:r/>
    </w:p>
    <w:p>
      <w:pPr>
        <w:pStyle w:val="929"/>
        <w:ind w:left="0" w:firstLine="241"/>
        <w:spacing w:line="360" w:lineRule="auto"/>
        <w:rPr>
          <w:rFonts w:hint="eastAsia" w:ascii="宋体" w:hAnsi="宋体"/>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color w:val="auto"/>
          <w:sz w:val="24"/>
          <w:szCs w:val="24"/>
          <w:highlight w:val="none"/>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.1.5提供</w:t>
      </w:r>
      <w:r>
        <w:rPr>
          <w:rFonts w:hint="eastAsia" w:ascii="宋体" w:hAnsi="宋体"/>
          <w:color w:val="auto"/>
          <w:sz w:val="24"/>
          <w:szCs w:val="24"/>
          <w:highlight w:val="none"/>
        </w:rPr>
        <w:t xml:space="preserve">门机互联功能（</w:t>
      </w:r>
      <w:r>
        <w:rPr>
          <w:rFonts w:hint="eastAsia" w:ascii="宋体" w:hAnsi="宋体"/>
          <w:color w:val="auto"/>
          <w:sz w:val="24"/>
          <w:szCs w:val="24"/>
          <w:highlight w:val="none"/>
          <w:lang w:val="en-US" w:eastAsia="zh-CN"/>
        </w:rPr>
        <w:t xml:space="preserve">电动铅门</w:t>
      </w:r>
      <w:r>
        <w:rPr>
          <w:rFonts w:hint="eastAsia" w:ascii="宋体" w:hAnsi="宋体"/>
          <w:color w:val="auto"/>
          <w:sz w:val="24"/>
          <w:szCs w:val="24"/>
          <w:highlight w:val="none"/>
        </w:rPr>
        <w:t xml:space="preserve">开门状态无法曝光）</w:t>
      </w:r>
      <w:r/>
    </w:p>
    <w:p>
      <w:pPr>
        <w:pStyle w:val="929"/>
        <w:ind w:left="0" w:firstLine="240"/>
        <w:spacing w:line="360" w:lineRule="auto"/>
        <w:rPr>
          <w:rFonts w:hint="default" w:ascii="宋体" w:hAnsi="宋体" w:eastAsia="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olor w:val="auto"/>
          <w:sz w:val="24"/>
          <w:szCs w:val="24"/>
          <w:highlight w:val="none"/>
          <w:lang w:val="en-US" w:eastAsia="zh-CN"/>
        </w:rPr>
        <w:t xml:space="preserve">10.2电线束：整车需使用汽车专用电线束，需加装线束保护装置。</w:t>
      </w:r>
      <w:r>
        <w:rPr>
          <w:rFonts w:hint="eastAsia" w:ascii="宋体" w:hAnsi="宋体"/>
          <w:b/>
          <w:bCs/>
          <w:color w:val="auto"/>
          <w:sz w:val="24"/>
          <w:szCs w:val="24"/>
          <w:highlight w:val="none"/>
          <w:lang w:val="en-US" w:eastAsia="zh-CN"/>
        </w:rPr>
        <w:t xml:space="preserve">（提供相关证明材料）</w:t>
      </w:r>
      <w:r/>
    </w:p>
    <w:p>
      <w:pPr>
        <w:pStyle w:val="929"/>
        <w:ind w:firstLine="422"/>
        <w:spacing w:line="360" w:lineRule="auto"/>
        <w:rPr>
          <w:rFonts w:ascii="宋体" w:hAnsi="宋体"/>
          <w:b/>
          <w:color w:val="auto"/>
          <w:sz w:val="28"/>
          <w:szCs w:val="28"/>
          <w:highlight w:val="none"/>
          <w:lang w:bidi="ar"/>
        </w:rPr>
      </w:pPr>
      <w:r>
        <w:rPr>
          <w:rFonts w:hint="eastAsia" w:ascii="宋体" w:hAnsi="宋体"/>
          <w:b/>
          <w:color w:val="auto"/>
          <w:sz w:val="28"/>
          <w:szCs w:val="28"/>
          <w:highlight w:val="none"/>
          <w:lang w:bidi="ar"/>
        </w:rPr>
        <w:t xml:space="preserve">1</w:t>
      </w:r>
      <w:r>
        <w:rPr>
          <w:rFonts w:hint="eastAsia" w:ascii="宋体" w:hAnsi="宋体"/>
          <w:b/>
          <w:color w:val="auto"/>
          <w:sz w:val="28"/>
          <w:szCs w:val="28"/>
          <w:highlight w:val="none"/>
          <w:lang w:val="en-US" w:eastAsia="zh-CN" w:bidi="ar"/>
        </w:rPr>
        <w:t xml:space="preserve">1</w:t>
      </w:r>
      <w:r>
        <w:rPr>
          <w:rFonts w:hint="eastAsia" w:ascii="宋体" w:hAnsi="宋体"/>
          <w:b/>
          <w:color w:val="auto"/>
          <w:sz w:val="28"/>
          <w:szCs w:val="28"/>
          <w:highlight w:val="none"/>
          <w:lang w:bidi="ar"/>
        </w:rPr>
        <w:t xml:space="preserve">、车内</w:t>
      </w:r>
      <w:r>
        <w:rPr>
          <w:rFonts w:hint="eastAsia" w:ascii="宋体" w:hAnsi="宋体"/>
          <w:b/>
          <w:color w:val="auto"/>
          <w:sz w:val="28"/>
          <w:szCs w:val="28"/>
          <w:highlight w:val="none"/>
          <w:lang w:eastAsia="zh-CN" w:bidi="ar"/>
        </w:rPr>
        <w:t xml:space="preserve">其他配套</w:t>
      </w:r>
      <w:r>
        <w:rPr>
          <w:rFonts w:hint="eastAsia" w:ascii="宋体" w:hAnsi="宋体"/>
          <w:b/>
          <w:color w:val="auto"/>
          <w:sz w:val="28"/>
          <w:szCs w:val="28"/>
          <w:highlight w:val="none"/>
          <w:lang w:bidi="ar"/>
        </w:rPr>
        <w:t xml:space="preserve">附件及安装要求</w:t>
      </w:r>
      <w:r/>
    </w:p>
    <w:p>
      <w:pPr>
        <w:pStyle w:val="929"/>
        <w:spacing w:line="360" w:lineRule="auto"/>
        <w:rPr>
          <w:rFonts w:hint="eastAsia"/>
          <w:color w:val="auto"/>
          <w:sz w:val="24"/>
          <w:szCs w:val="24"/>
          <w:highlight w:val="none"/>
          <w:lang w:val="zh-CN"/>
        </w:rPr>
      </w:pPr>
      <w:r>
        <w:rPr>
          <w:rFonts w:hint="eastAsia" w:ascii="宋体" w:hAnsi="宋体" w:cs="宋体"/>
          <w:color w:val="auto"/>
          <w:sz w:val="24"/>
          <w:szCs w:val="24"/>
          <w:highlight w:val="none"/>
        </w:rPr>
        <w:t xml:space="preserve">★</w:t>
      </w: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.1</w:t>
      </w:r>
      <w:r>
        <w:rPr>
          <w:b/>
          <w:bCs/>
          <w:color w:val="auto"/>
          <w:sz w:val="24"/>
          <w:szCs w:val="24"/>
          <w:highlight w:val="none"/>
          <w:lang w:val="zh-CN"/>
        </w:rPr>
        <w:t xml:space="preserve">投标商须提供</w:t>
      </w:r>
      <w:r>
        <w:rPr>
          <w:rFonts w:hint="eastAsia"/>
          <w:b/>
          <w:bCs/>
          <w:color w:val="auto"/>
          <w:sz w:val="24"/>
          <w:szCs w:val="24"/>
          <w:highlight w:val="none"/>
          <w:lang w:val="zh-CN"/>
        </w:rPr>
        <w:t xml:space="preserve">内部效果图、整车改装电气线路图、车内设备配置图、体检流线图</w:t>
      </w:r>
      <w:r>
        <w:rPr>
          <w:rFonts w:hint="eastAsia"/>
          <w:b/>
          <w:bCs/>
          <w:color w:val="auto"/>
          <w:sz w:val="24"/>
          <w:szCs w:val="24"/>
          <w:highlight w:val="none"/>
          <w:lang w:val="en-US" w:eastAsia="zh-CN"/>
        </w:rPr>
        <w:t xml:space="preserve">并</w:t>
      </w:r>
      <w:r>
        <w:rPr>
          <w:b/>
          <w:bCs/>
          <w:color w:val="auto"/>
          <w:sz w:val="24"/>
          <w:szCs w:val="24"/>
          <w:highlight w:val="none"/>
          <w:lang w:val="zh-CN"/>
        </w:rPr>
        <w:t xml:space="preserve">进行说明，</w:t>
      </w:r>
      <w:r>
        <w:rPr>
          <w:b/>
          <w:bCs/>
          <w:i w:val="0"/>
          <w:iCs w:val="0"/>
          <w:color w:val="auto"/>
          <w:sz w:val="24"/>
          <w:szCs w:val="24"/>
          <w:highlight w:val="none"/>
          <w:lang w:val="zh-CN"/>
        </w:rPr>
        <w:t xml:space="preserve">中标后最终以采购单位要求的平面布局图和车内配置为准</w:t>
      </w:r>
      <w:r>
        <w:rPr>
          <w:rFonts w:hint="eastAsia"/>
          <w:i w:val="0"/>
          <w:iCs w:val="0"/>
          <w:color w:val="auto"/>
          <w:sz w:val="24"/>
          <w:szCs w:val="24"/>
          <w:highlight w:val="none"/>
          <w:lang w:val="zh-CN"/>
        </w:rPr>
        <w:t xml:space="preserve">。</w:t>
      </w:r>
      <w:r>
        <w:rPr>
          <w:rFonts w:hint="eastAsia"/>
          <w:color w:val="auto"/>
          <w:sz w:val="24"/>
          <w:szCs w:val="24"/>
          <w:highlight w:val="none"/>
          <w:lang w:val="zh-CN"/>
        </w:rPr>
        <w:t xml:space="preserve">（</w:t>
      </w:r>
      <w:r>
        <w:rPr>
          <w:rFonts w:hint="eastAsia"/>
          <w:b/>
          <w:bCs/>
          <w:color w:val="auto"/>
          <w:sz w:val="24"/>
          <w:szCs w:val="24"/>
          <w:highlight w:val="none"/>
          <w:lang w:val="en-US" w:eastAsia="zh-CN"/>
        </w:rPr>
        <w:t xml:space="preserve">图片不少于4张，并提供具体设计方案文字说明</w:t>
      </w:r>
      <w:r>
        <w:rPr>
          <w:rFonts w:hint="eastAsia"/>
          <w:b/>
          <w:bCs/>
          <w:color w:val="auto"/>
          <w:sz w:val="24"/>
          <w:szCs w:val="24"/>
          <w:highlight w:val="none"/>
          <w:lang w:val="zh-CN" w:eastAsia="zh-CN"/>
        </w:rPr>
        <w:t xml:space="preserve">）</w:t>
      </w:r>
      <w:r>
        <w:rPr>
          <w:color w:val="auto"/>
          <w:sz w:val="24"/>
          <w:szCs w:val="24"/>
          <w:highlight w:val="none"/>
          <w:lang w:val="zh-CN"/>
        </w:rPr>
        <w:t xml:space="preserve"> </w:t>
      </w:r>
      <w:r/>
    </w:p>
    <w:p>
      <w:pPr>
        <w:pStyle w:val="929"/>
        <w:ind w:firstLine="480"/>
        <w:spacing w:line="360" w:lineRule="auto"/>
        <w:rPr>
          <w:color w:val="auto"/>
          <w:sz w:val="24"/>
          <w:szCs w:val="24"/>
          <w:highlight w:val="none"/>
          <w:lang w:val="zh-CN"/>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val="en-US" w:eastAsia="zh-CN"/>
        </w:rPr>
        <w:t xml:space="preserve">2</w:t>
      </w:r>
      <w:r>
        <w:rPr>
          <w:color w:val="auto"/>
          <w:sz w:val="24"/>
          <w:szCs w:val="24"/>
          <w:highlight w:val="none"/>
          <w:lang w:val="zh-CN"/>
        </w:rPr>
        <w:t xml:space="preserve">工作指示灯、照明灯、座椅，操作台若干</w:t>
      </w:r>
      <w:r>
        <w:rPr>
          <w:rFonts w:hint="eastAsia"/>
          <w:color w:val="auto"/>
          <w:sz w:val="24"/>
          <w:szCs w:val="24"/>
          <w:highlight w:val="none"/>
          <w:lang w:val="zh-CN"/>
        </w:rPr>
        <w:t xml:space="preserve">，满足体检工作需求</w:t>
      </w:r>
      <w:r/>
    </w:p>
    <w:p>
      <w:pPr>
        <w:pStyle w:val="929"/>
        <w:ind w:left="0" w:firstLine="241"/>
        <w:spacing w:line="360" w:lineRule="auto"/>
        <w:rPr>
          <w:rFonts w:hint="eastAsia"/>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color w:val="auto"/>
          <w:sz w:val="24"/>
          <w:szCs w:val="24"/>
          <w:highlight w:val="none"/>
          <w:lang w:val="zh-CN"/>
        </w:rPr>
        <w:t xml:space="preserve">驻车</w:t>
      </w:r>
      <w:r>
        <w:rPr>
          <w:rFonts w:hint="eastAsia"/>
          <w:color w:val="auto"/>
          <w:sz w:val="24"/>
          <w:szCs w:val="24"/>
          <w:highlight w:val="none"/>
        </w:rPr>
        <w:t xml:space="preserve">冷暖设备</w:t>
      </w:r>
      <w:r>
        <w:rPr>
          <w:rFonts w:hint="eastAsia"/>
          <w:color w:val="auto"/>
          <w:sz w:val="24"/>
          <w:szCs w:val="24"/>
          <w:highlight w:val="none"/>
          <w:lang w:val="zh-CN"/>
        </w:rPr>
        <w:t xml:space="preserve">：</w:t>
      </w:r>
      <w:r>
        <w:rPr>
          <w:rFonts w:hint="eastAsia"/>
          <w:color w:val="auto"/>
          <w:sz w:val="24"/>
          <w:szCs w:val="24"/>
          <w:highlight w:val="none"/>
        </w:rPr>
        <w:t xml:space="preserve">2台，规格≥1.5P</w:t>
      </w:r>
      <w:r/>
    </w:p>
    <w:p>
      <w:pPr>
        <w:pStyle w:val="929"/>
        <w:ind w:left="0" w:firstLine="241"/>
        <w:spacing w:line="360" w:lineRule="auto"/>
        <w:rPr>
          <w:rFonts w:hint="eastAsia"/>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val="en-US" w:eastAsia="zh-CN"/>
        </w:rPr>
        <w:t xml:space="preserve">4</w:t>
      </w:r>
      <w:r>
        <w:rPr>
          <w:rFonts w:hint="eastAsia"/>
          <w:color w:val="auto"/>
          <w:sz w:val="24"/>
          <w:szCs w:val="24"/>
          <w:highlight w:val="none"/>
        </w:rPr>
        <w:t xml:space="preserve">空气消毒</w:t>
      </w:r>
      <w:r>
        <w:rPr>
          <w:rFonts w:hint="eastAsia"/>
          <w:color w:val="auto"/>
          <w:sz w:val="24"/>
          <w:szCs w:val="24"/>
          <w:highlight w:val="none"/>
          <w:lang w:val="en-US" w:eastAsia="zh-CN"/>
        </w:rPr>
        <w:t xml:space="preserve">设施：</w:t>
      </w:r>
      <w:r>
        <w:rPr>
          <w:rFonts w:hint="eastAsia"/>
          <w:color w:val="auto"/>
          <w:sz w:val="24"/>
          <w:szCs w:val="24"/>
          <w:highlight w:val="none"/>
        </w:rPr>
        <w:t xml:space="preserve">≥1台</w:t>
      </w:r>
      <w:r/>
    </w:p>
    <w:p>
      <w:pPr>
        <w:pStyle w:val="929"/>
        <w:ind w:firstLine="480"/>
        <w:spacing w:line="36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val="en-US" w:eastAsia="zh-CN"/>
        </w:rPr>
        <w:t xml:space="preserve">5</w:t>
      </w:r>
      <w:r>
        <w:rPr>
          <w:rFonts w:hint="eastAsia"/>
          <w:color w:val="auto"/>
          <w:sz w:val="24"/>
          <w:szCs w:val="24"/>
          <w:highlight w:val="none"/>
        </w:rPr>
        <w:t xml:space="preserve">配电系统</w:t>
      </w:r>
      <w:r/>
    </w:p>
    <w:p>
      <w:pPr>
        <w:pStyle w:val="92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 配电箱1个(包含漏电保护器、接地钎)，外接电拖线盘</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米2个</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6平方电缆线</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，外接220V电源，工具箱1个。</w:t>
      </w:r>
      <w:r/>
    </w:p>
    <w:p>
      <w:pPr>
        <w:pStyle w:val="92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 外接220V电源插座4个</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体检设备、空调、照明分路供电。</w:t>
      </w:r>
      <w:r/>
    </w:p>
    <w:p>
      <w:pPr>
        <w:pStyle w:val="929"/>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.3  3米16A市电转换装置1套</w:t>
      </w:r>
      <w:r/>
    </w:p>
    <w:p>
      <w:pPr>
        <w:pStyle w:val="929"/>
        <w:ind w:firstLine="480"/>
        <w:spacing w:line="360" w:lineRule="auto"/>
        <w:rPr>
          <w:color w:val="auto"/>
          <w:sz w:val="24"/>
          <w:szCs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 </w:t>
      </w:r>
      <w:r>
        <w:rPr>
          <w:rFonts w:hint="eastAsia"/>
          <w:color w:val="auto"/>
          <w:sz w:val="24"/>
          <w:szCs w:val="24"/>
          <w:highlight w:val="none"/>
        </w:rPr>
        <w:t xml:space="preserve">配置有线局域网</w:t>
      </w:r>
      <w:r>
        <w:rPr>
          <w:rFonts w:hint="eastAsia"/>
          <w:color w:val="auto"/>
          <w:sz w:val="24"/>
          <w:szCs w:val="24"/>
          <w:highlight w:val="none"/>
          <w:lang w:eastAsia="zh-CN"/>
        </w:rPr>
        <w:t xml:space="preserve">，</w:t>
      </w:r>
      <w:r>
        <w:rPr>
          <w:rFonts w:hint="eastAsia"/>
          <w:color w:val="auto"/>
          <w:sz w:val="24"/>
          <w:szCs w:val="24"/>
          <w:highlight w:val="none"/>
        </w:rPr>
        <w:t xml:space="preserve"> 检查工位配有有线接入网口</w:t>
      </w:r>
      <w:r>
        <w:rPr>
          <w:rFonts w:hint="eastAsia"/>
          <w:color w:val="auto"/>
          <w:sz w:val="24"/>
          <w:szCs w:val="24"/>
          <w:highlight w:val="none"/>
          <w:lang w:eastAsia="zh-CN"/>
        </w:rPr>
        <w:t xml:space="preserve">，</w:t>
      </w:r>
      <w:r>
        <w:rPr>
          <w:rFonts w:hint="eastAsia"/>
          <w:color w:val="auto"/>
          <w:sz w:val="24"/>
          <w:szCs w:val="24"/>
          <w:highlight w:val="none"/>
        </w:rPr>
        <w:t xml:space="preserve">实现数据交换。</w:t>
      </w:r>
      <w:r/>
    </w:p>
    <w:p>
      <w:pPr>
        <w:ind w:firstLine="241"/>
        <w:spacing w:line="360" w:lineRule="auto"/>
        <w:rPr>
          <w:color w:val="auto"/>
          <w:sz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color w:val="auto"/>
          <w:sz w:val="24"/>
          <w:highlight w:val="none"/>
        </w:rPr>
        <w:t xml:space="preserve">1</w:t>
      </w:r>
      <w:r>
        <w:rPr>
          <w:rFonts w:hint="eastAsia"/>
          <w:color w:val="auto"/>
          <w:sz w:val="24"/>
          <w:highlight w:val="none"/>
          <w:lang w:val="en-US" w:eastAsia="zh-CN"/>
        </w:rPr>
        <w:t xml:space="preserve">1</w:t>
      </w:r>
      <w:r>
        <w:rPr>
          <w:rFonts w:hint="eastAsia"/>
          <w:color w:val="auto"/>
          <w:sz w:val="24"/>
          <w:highlight w:val="none"/>
        </w:rPr>
        <w:t xml:space="preserve">.</w:t>
      </w:r>
      <w:r>
        <w:rPr>
          <w:rFonts w:hint="eastAsia"/>
          <w:color w:val="auto"/>
          <w:sz w:val="24"/>
          <w:highlight w:val="none"/>
          <w:lang w:val="en-US" w:eastAsia="zh-CN"/>
        </w:rPr>
        <w:t xml:space="preserve">7</w:t>
      </w:r>
      <w:r>
        <w:rPr>
          <w:rFonts w:hint="eastAsia"/>
          <w:color w:val="auto"/>
          <w:sz w:val="24"/>
          <w:highlight w:val="none"/>
        </w:rPr>
        <w:t xml:space="preserve">  5G网络传输系统</w:t>
      </w:r>
      <w:r/>
    </w:p>
    <w:p>
      <w:pPr>
        <w:ind w:left="420"/>
        <w:spacing w:line="360" w:lineRule="auto"/>
        <w:rPr>
          <w:rFonts w:hint="eastAsia" w:ascii="宋体" w:hAnsi="宋体" w:cs="宋体"/>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1</w:t>
      </w:r>
      <w:r>
        <w:rPr>
          <w:rFonts w:hint="eastAsia"/>
          <w:color w:val="auto"/>
          <w:sz w:val="24"/>
          <w:highlight w:val="none"/>
        </w:rPr>
        <w:t xml:space="preserve">.</w:t>
      </w:r>
      <w:r>
        <w:rPr>
          <w:rFonts w:hint="eastAsia"/>
          <w:color w:val="auto"/>
          <w:sz w:val="24"/>
          <w:highlight w:val="none"/>
          <w:lang w:val="en-US" w:eastAsia="zh-CN"/>
        </w:rPr>
        <w:t xml:space="preserve">7</w:t>
      </w:r>
      <w:r>
        <w:rPr>
          <w:rFonts w:hint="eastAsia"/>
          <w:color w:val="auto"/>
          <w:sz w:val="24"/>
          <w:highlight w:val="none"/>
        </w:rPr>
        <w:t xml:space="preserve">.</w:t>
      </w:r>
      <w:r>
        <w:rPr>
          <w:rFonts w:hint="eastAsia" w:ascii="宋体" w:hAnsi="宋体" w:cs="宋体"/>
          <w:color w:val="auto"/>
          <w:sz w:val="24"/>
          <w:highlight w:val="none"/>
        </w:rPr>
        <w:t xml:space="preserve">1、配备三网通的工业级5G传输设备，为全车提供实时的数据传输服务，所有车上检查项目，通过车上局域网、三网通的5G无线传输设备，VPN</w:t>
      </w:r>
      <w:r>
        <w:rPr>
          <w:rFonts w:hint="eastAsia" w:ascii="宋体" w:hAnsi="宋体" w:cs="宋体"/>
          <w:color w:val="auto"/>
          <w:sz w:val="24"/>
          <w:highlight w:val="none"/>
          <w:lang w:eastAsia="zh-CN"/>
        </w:rPr>
        <w:t xml:space="preserve">拨号</w:t>
      </w:r>
      <w:r>
        <w:rPr>
          <w:rFonts w:hint="eastAsia" w:ascii="宋体" w:hAnsi="宋体" w:cs="宋体"/>
          <w:color w:val="auto"/>
          <w:sz w:val="24"/>
          <w:highlight w:val="none"/>
        </w:rPr>
        <w:t xml:space="preserve">的方式，实时的把相关体检项的数据传回医院体检科服务器。</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w:t>
      </w:r>
      <w:r>
        <w:rPr>
          <w:rFonts w:hint="eastAsia"/>
          <w:color w:val="auto"/>
          <w:sz w:val="24"/>
          <w:highlight w:val="none"/>
        </w:rPr>
        <w:t xml:space="preserve">1</w:t>
      </w:r>
      <w:r>
        <w:rPr>
          <w:rFonts w:hint="eastAsia"/>
          <w:color w:val="auto"/>
          <w:sz w:val="24"/>
          <w:highlight w:val="none"/>
          <w:lang w:val="en-US" w:eastAsia="zh-CN"/>
        </w:rPr>
        <w:t xml:space="preserve">1</w:t>
      </w:r>
      <w:r>
        <w:rPr>
          <w:rFonts w:hint="eastAsia"/>
          <w:color w:val="auto"/>
          <w:sz w:val="24"/>
          <w:highlight w:val="none"/>
        </w:rPr>
        <w:t xml:space="preserve">.</w:t>
      </w:r>
      <w:r>
        <w:rPr>
          <w:rFonts w:hint="eastAsia"/>
          <w:color w:val="auto"/>
          <w:sz w:val="24"/>
          <w:highlight w:val="none"/>
          <w:lang w:val="en-US" w:eastAsia="zh-CN"/>
        </w:rPr>
        <w:t xml:space="preserve">7</w:t>
      </w:r>
      <w:r>
        <w:rPr>
          <w:rFonts w:hint="eastAsia"/>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rPr>
        <w:t xml:space="preserve">影像检查可接入医院现有PACS系统</w:t>
      </w:r>
      <w:r>
        <w:rPr>
          <w:rFonts w:hint="eastAsia" w:ascii="宋体" w:hAnsi="宋体" w:cs="宋体"/>
          <w:color w:val="auto"/>
          <w:sz w:val="24"/>
          <w:highlight w:val="none"/>
        </w:rPr>
        <w:t xml:space="preserve">。</w:t>
      </w:r>
      <w:r/>
    </w:p>
    <w:p>
      <w:pPr>
        <w:pStyle w:val="929"/>
        <w:ind w:firstLine="480"/>
        <w:spacing w:line="360" w:lineRule="auto"/>
        <w:rPr>
          <w:color w:val="auto"/>
          <w:sz w:val="24"/>
          <w:szCs w:val="24"/>
          <w:highlight w:val="none"/>
          <w:lang w:val="zh-CN"/>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val="en-US" w:eastAsia="zh-CN"/>
        </w:rPr>
        <w:t xml:space="preserve">8</w:t>
      </w:r>
      <w:r>
        <w:rPr>
          <w:color w:val="auto"/>
          <w:sz w:val="24"/>
          <w:szCs w:val="24"/>
          <w:highlight w:val="none"/>
          <w:lang w:val="zh-CN"/>
        </w:rPr>
        <w:t xml:space="preserve">车内</w:t>
      </w:r>
      <w:r>
        <w:rPr>
          <w:rFonts w:hint="eastAsia"/>
          <w:color w:val="auto"/>
          <w:sz w:val="24"/>
          <w:szCs w:val="24"/>
          <w:highlight w:val="none"/>
          <w:lang w:val="zh-CN"/>
        </w:rPr>
        <w:t xml:space="preserve">检查工位</w:t>
      </w:r>
      <w:r>
        <w:rPr>
          <w:color w:val="auto"/>
          <w:sz w:val="24"/>
          <w:szCs w:val="24"/>
          <w:highlight w:val="none"/>
          <w:lang w:val="zh-CN"/>
        </w:rPr>
        <w:t xml:space="preserve">配置一定数量的插座，并设置漏电保护器，确保安全、方便使用</w:t>
      </w:r>
      <w:r>
        <w:rPr>
          <w:rFonts w:hint="eastAsia"/>
          <w:color w:val="auto"/>
          <w:sz w:val="24"/>
          <w:szCs w:val="24"/>
          <w:highlight w:val="none"/>
          <w:lang w:val="zh-CN"/>
        </w:rPr>
        <w:t xml:space="preserve">。</w:t>
      </w:r>
      <w:r/>
    </w:p>
    <w:p>
      <w:pPr>
        <w:pStyle w:val="929"/>
        <w:ind w:firstLine="480"/>
        <w:spacing w:line="360" w:lineRule="auto"/>
        <w:rPr>
          <w:rFonts w:hint="eastAsia"/>
          <w:color w:val="auto"/>
          <w:sz w:val="24"/>
          <w:szCs w:val="24"/>
          <w:highlight w:val="none"/>
          <w:lang w:val="zh-CN"/>
        </w:rPr>
      </w:pPr>
      <w:r>
        <w:rPr>
          <w:rFonts w:hint="eastAsia"/>
          <w:color w:val="auto"/>
          <w:sz w:val="24"/>
          <w:szCs w:val="24"/>
          <w:highlight w:val="none"/>
        </w:rPr>
        <w:t xml:space="preserve">1</w:t>
      </w: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val="en-US" w:eastAsia="zh-CN"/>
        </w:rPr>
        <w:t xml:space="preserve">9</w:t>
      </w:r>
      <w:r>
        <w:rPr>
          <w:color w:val="auto"/>
          <w:sz w:val="24"/>
          <w:szCs w:val="24"/>
          <w:highlight w:val="none"/>
          <w:lang w:val="zh-CN"/>
        </w:rPr>
        <w:t xml:space="preserve">车内所有功能性设施须遵循以下原则：满足体检开展的要求，美观大方，牢固程度高内饰使用材料应具有防霉、防菌、防潮、阻燃、易清洗、易消毒</w:t>
      </w:r>
      <w:r>
        <w:rPr>
          <w:rFonts w:hint="eastAsia"/>
          <w:color w:val="auto"/>
          <w:sz w:val="24"/>
          <w:szCs w:val="24"/>
          <w:highlight w:val="none"/>
          <w:lang w:val="zh-CN"/>
        </w:rPr>
        <w:t xml:space="preserve">，</w:t>
      </w:r>
      <w:r>
        <w:rPr>
          <w:color w:val="auto"/>
          <w:sz w:val="24"/>
          <w:szCs w:val="24"/>
          <w:highlight w:val="none"/>
          <w:lang w:val="zh-CN"/>
        </w:rPr>
        <w:t xml:space="preserve">高强度、抗老化、无异味、无毒、安全性强等优点。车内地面平整，在不影响体检的情况下提高空间的使用率，各体检功能区布局科学合理，相对独立，尽可能避免相互干扰</w:t>
      </w:r>
      <w:r>
        <w:rPr>
          <w:rFonts w:hint="eastAsia"/>
          <w:color w:val="auto"/>
          <w:sz w:val="24"/>
          <w:szCs w:val="24"/>
          <w:highlight w:val="none"/>
          <w:lang w:val="zh-CN"/>
        </w:rPr>
        <w:t xml:space="preserve">。</w:t>
      </w:r>
      <w:r/>
    </w:p>
    <w:p>
      <w:pPr>
        <w:jc w:val="left"/>
        <w:keepLines w:val="0"/>
        <w:keepNext w:val="0"/>
        <w:widowControl/>
        <w:rPr>
          <w:rFonts w:hint="default" w:eastAsia="宋体"/>
          <w:color w:val="auto"/>
          <w:sz w:val="24"/>
          <w:szCs w:val="24"/>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  ▲</w:t>
      </w:r>
      <w:r>
        <w:rPr>
          <w:rFonts w:hint="eastAsia"/>
          <w:color w:val="auto"/>
          <w:sz w:val="24"/>
          <w:szCs w:val="24"/>
          <w:highlight w:val="none"/>
          <w:lang w:val="en-US" w:eastAsia="zh-CN"/>
        </w:rPr>
        <w:t xml:space="preserve">11.10</w:t>
      </w:r>
      <w:r>
        <w:rPr>
          <w:rFonts w:hint="default" w:ascii="Calibri" w:hAnsi="Calibri" w:eastAsia="宋体" w:cs="Times New Roman"/>
          <w:bCs/>
          <w:color w:val="auto"/>
          <w:sz w:val="24"/>
          <w:szCs w:val="21"/>
          <w:highlight w:val="none"/>
          <w:lang w:val="en-US" w:eastAsia="zh-CN" w:bidi="ar-SA"/>
        </w:rPr>
        <w:t xml:space="preserve">由于车载DR特殊性，为方便管理，提高工作效率，系统需具备条形码扫描及身份证读卡器功能</w:t>
      </w:r>
      <w:r>
        <w:rPr>
          <w:rFonts w:hint="eastAsia" w:ascii="Calibri" w:hAnsi="Calibri" w:eastAsia="宋体" w:cs="Times New Roman"/>
          <w:bCs/>
          <w:color w:val="auto"/>
          <w:sz w:val="24"/>
          <w:szCs w:val="21"/>
          <w:highlight w:val="none"/>
          <w:lang w:val="en-US" w:eastAsia="zh-CN" w:bidi="ar-SA"/>
        </w:rPr>
        <w:t xml:space="preserve">。</w:t>
      </w:r>
      <w:r/>
    </w:p>
    <w:p>
      <w:pPr>
        <w:pStyle w:val="929"/>
        <w:ind w:firstLine="562"/>
        <w:spacing w:line="360" w:lineRule="auto"/>
        <w:rPr>
          <w:color w:val="auto"/>
          <w:sz w:val="24"/>
          <w:szCs w:val="24"/>
          <w:highlight w:val="none"/>
          <w:lang w:val="zh-CN"/>
        </w:rPr>
      </w:pPr>
      <w:r>
        <w:rPr>
          <w:rFonts w:hint="eastAsia" w:ascii="宋体" w:hAnsi="宋体"/>
          <w:b/>
          <w:color w:val="auto"/>
          <w:sz w:val="28"/>
          <w:szCs w:val="28"/>
          <w:highlight w:val="none"/>
          <w:lang w:bidi="ar"/>
        </w:rPr>
        <w:t xml:space="preserve">12</w:t>
      </w:r>
      <w:r>
        <w:rPr>
          <w:rFonts w:hint="eastAsia" w:ascii="宋体" w:hAnsi="宋体"/>
          <w:b/>
          <w:color w:val="auto"/>
          <w:sz w:val="28"/>
          <w:szCs w:val="28"/>
          <w:highlight w:val="none"/>
          <w:lang w:val="en-US" w:eastAsia="zh-CN" w:bidi="ar"/>
        </w:rPr>
        <w:t xml:space="preserve"> </w:t>
      </w:r>
      <w:r>
        <w:rPr>
          <w:rFonts w:hint="eastAsia"/>
          <w:color w:val="auto"/>
          <w:sz w:val="24"/>
          <w:szCs w:val="24"/>
          <w:highlight w:val="none"/>
          <w:lang w:val="zh-CN"/>
        </w:rPr>
        <w:t xml:space="preserve"> </w:t>
      </w:r>
      <w:r>
        <w:rPr>
          <w:rFonts w:hint="eastAsia"/>
          <w:b/>
          <w:bCs/>
          <w:color w:val="auto"/>
          <w:sz w:val="24"/>
          <w:szCs w:val="24"/>
          <w:highlight w:val="none"/>
          <w:lang w:val="zh-CN"/>
        </w:rPr>
        <w:t xml:space="preserve">投标报价应包括车载DR与医院Pacs接口费用等所有接口费、技术培训费、安装调试费、报装、</w:t>
      </w:r>
      <w:r>
        <w:rPr>
          <w:rFonts w:hint="eastAsia"/>
          <w:b/>
          <w:bCs/>
          <w:color w:val="auto"/>
          <w:sz w:val="24"/>
          <w:szCs w:val="24"/>
          <w:highlight w:val="none"/>
          <w:lang w:val="en-US" w:eastAsia="zh-CN"/>
        </w:rPr>
        <w:t xml:space="preserve">车辆购置税（如有）、</w:t>
      </w:r>
      <w:r>
        <w:rPr>
          <w:rFonts w:hint="eastAsia"/>
          <w:b/>
          <w:bCs/>
          <w:color w:val="auto"/>
          <w:sz w:val="24"/>
          <w:szCs w:val="24"/>
          <w:highlight w:val="none"/>
          <w:lang w:val="zh-CN"/>
        </w:rPr>
        <w:t xml:space="preserve">上牌和验收等一切费用。</w:t>
      </w:r>
      <w:r/>
    </w:p>
    <w:p>
      <w:pPr>
        <w:numPr>
          <w:ilvl w:val="0"/>
          <w:numId w:val="0"/>
        </w:num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四、产品售后服务要求：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i/>
          <w:iCs/>
          <w:color w:val="auto"/>
          <w:sz w:val="24"/>
          <w:szCs w:val="24"/>
          <w:highlight w:val="none"/>
          <w:u w:val="single"/>
        </w:rPr>
        <w:t xml:space="preserve">质保期：自</w:t>
      </w:r>
      <w:r>
        <w:rPr>
          <w:rFonts w:hint="eastAsia" w:ascii="宋体" w:hAnsi="宋体" w:eastAsia="宋体" w:cs="宋体"/>
          <w:b/>
          <w:bCs/>
          <w:i/>
          <w:iCs/>
          <w:color w:val="auto"/>
          <w:sz w:val="24"/>
          <w:szCs w:val="24"/>
          <w:highlight w:val="none"/>
          <w:u w:val="single"/>
          <w:lang w:val="en-US" w:eastAsia="zh-CN"/>
        </w:rPr>
        <w:t xml:space="preserve">履约验收</w:t>
      </w:r>
      <w:r>
        <w:rPr>
          <w:rFonts w:hint="eastAsia" w:ascii="宋体" w:hAnsi="宋体" w:eastAsia="宋体" w:cs="宋体"/>
          <w:b/>
          <w:bCs/>
          <w:i/>
          <w:iCs/>
          <w:color w:val="auto"/>
          <w:sz w:val="24"/>
          <w:szCs w:val="24"/>
          <w:highlight w:val="none"/>
          <w:u w:val="single"/>
        </w:rPr>
        <w:t xml:space="preserve">合格之日起3年。供应商需在响应文件中对质保期进行承诺。（见格式）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质保期内，供应商对产品质量实行三包；项目运行中出现故障，技术人员应在</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小时内到达现场</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给予解决，如不能按要求的时间予以修复，</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应免费提供同类备用设备，供采购单位使用，由此引起的一切费用由供应商承担。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、技术支持响应时间。售后服务期内，成交供应商应提供7×24的热线技术服务；一般问题2小时内电话支持，难点、重点问题24小时内给予解决，质保期内相关费用由供应商承担，质保期满后供应商收取成本费。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、除本文件规定服务要求外，供应商所能承诺的售后服务应详细说明。</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五、技术培训</w:t>
      </w:r>
      <w:r>
        <w:rPr>
          <w:rFonts w:hint="eastAsia" w:ascii="宋体" w:hAnsi="宋体" w:eastAsia="宋体" w:cs="宋体"/>
          <w:b/>
          <w:color w:val="auto"/>
          <w:sz w:val="24"/>
          <w:szCs w:val="24"/>
          <w:highlight w:val="none"/>
          <w:lang w:val="en-US" w:eastAsia="zh-CN"/>
        </w:rPr>
        <w:t xml:space="preserve">和验收</w:t>
      </w:r>
      <w:r>
        <w:rPr>
          <w:rFonts w:hint="eastAsia" w:ascii="宋体" w:hAnsi="宋体" w:eastAsia="宋体" w:cs="宋体"/>
          <w:b/>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成交供应商应对采购人委派的专业人员进行技术培训，保证能够胜任设备的运行、操作，能够掌握系统的维护、设置、故障分析处理等工作。</w:t>
      </w:r>
      <w:r/>
    </w:p>
    <w:p>
      <w:pPr>
        <w:ind w:firstLine="723"/>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验收</w:t>
      </w:r>
      <w:r/>
    </w:p>
    <w:p>
      <w:pPr>
        <w:numPr>
          <w:ilvl w:val="0"/>
          <w:numId w:val="5"/>
        </w:num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对</w:t>
      </w:r>
      <w:r>
        <w:rPr>
          <w:rFonts w:hint="eastAsia" w:ascii="宋体" w:hAnsi="宋体" w:eastAsia="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rPr>
        <w:t xml:space="preserve">提交的货物依据招标文件上的技术规格要求和国家有关质量标准</w:t>
      </w:r>
      <w:r>
        <w:rPr>
          <w:rFonts w:hint="eastAsia" w:ascii="宋体" w:hAnsi="宋体" w:eastAsia="宋体" w:cs="宋体"/>
          <w:b/>
          <w:bCs/>
          <w:color w:val="auto"/>
          <w:sz w:val="24"/>
          <w:szCs w:val="24"/>
          <w:highlight w:val="none"/>
          <w:lang w:val="en-US" w:eastAsia="zh-CN"/>
        </w:rPr>
        <w:t xml:space="preserve">以及成交供应商响应文件</w:t>
      </w:r>
      <w:r>
        <w:rPr>
          <w:rFonts w:hint="eastAsia" w:ascii="宋体" w:hAnsi="宋体" w:eastAsia="宋体" w:cs="宋体"/>
          <w:b/>
          <w:bCs/>
          <w:color w:val="auto"/>
          <w:sz w:val="24"/>
          <w:szCs w:val="24"/>
          <w:highlight w:val="none"/>
        </w:rPr>
        <w:t xml:space="preserve">进行现场初步验收，外观、</w:t>
      </w:r>
      <w:r>
        <w:rPr>
          <w:rFonts w:hint="eastAsia" w:ascii="宋体" w:hAnsi="宋体" w:eastAsia="宋体" w:cs="宋体"/>
          <w:b/>
          <w:bCs/>
          <w:color w:val="auto"/>
          <w:sz w:val="24"/>
          <w:szCs w:val="24"/>
          <w:highlight w:val="none"/>
          <w:lang w:val="en-US" w:eastAsia="zh-CN"/>
        </w:rPr>
        <w:t xml:space="preserve">技术参数</w:t>
      </w:r>
      <w:r>
        <w:rPr>
          <w:rFonts w:hint="eastAsia" w:ascii="宋体" w:hAnsi="宋体" w:eastAsia="宋体" w:cs="宋体"/>
          <w:b/>
          <w:bCs/>
          <w:color w:val="auto"/>
          <w:sz w:val="24"/>
          <w:szCs w:val="24"/>
          <w:highlight w:val="none"/>
        </w:rPr>
        <w:t xml:space="preserve">说明书符合招标文件技术要求</w:t>
      </w:r>
      <w:r>
        <w:rPr>
          <w:rFonts w:hint="eastAsia" w:ascii="宋体" w:hAnsi="宋体" w:eastAsia="宋体" w:cs="宋体"/>
          <w:b/>
          <w:bCs/>
          <w:color w:val="auto"/>
          <w:sz w:val="24"/>
          <w:szCs w:val="24"/>
          <w:highlight w:val="none"/>
          <w:lang w:val="en-US" w:eastAsia="zh-CN"/>
        </w:rPr>
        <w:t xml:space="preserve">及成交供应商响应文件承诺标准的</w:t>
      </w:r>
      <w:r>
        <w:rPr>
          <w:rFonts w:hint="eastAsia" w:ascii="宋体" w:hAnsi="宋体" w:eastAsia="宋体" w:cs="宋体"/>
          <w:b/>
          <w:bCs/>
          <w:color w:val="auto"/>
          <w:sz w:val="24"/>
          <w:szCs w:val="24"/>
          <w:highlight w:val="none"/>
        </w:rPr>
        <w:t xml:space="preserve">，给予签收，初步验收不合格的不予签收。</w:t>
      </w:r>
      <w:r/>
    </w:p>
    <w:p>
      <w:pPr>
        <w:numPr>
          <w:ilvl w:val="0"/>
          <w:numId w:val="0"/>
        </w:numPr>
        <w:ind w:firstLine="482"/>
        <w:spacing w:line="360" w:lineRule="auto"/>
        <w:rPr>
          <w:rFonts w:hint="eastAsia" w:ascii="宋体" w:hAnsi="宋体" w:eastAsia="宋体" w:cs="宋体"/>
          <w:i w:val="0"/>
          <w:iCs w:val="0"/>
          <w:color w:val="auto"/>
          <w:sz w:val="22"/>
          <w:szCs w:val="22"/>
          <w:highlight w:val="none"/>
          <w:lang w:eastAsia="zh-CN"/>
        </w:rPr>
      </w:pPr>
      <w:r>
        <w:rPr>
          <w:rFonts w:hint="eastAsia" w:ascii="宋体" w:hAnsi="宋体" w:eastAsia="宋体" w:cs="宋体"/>
          <w:b/>
          <w:bCs/>
          <w:i w:val="0"/>
          <w:iCs w:val="0"/>
          <w:color w:val="auto"/>
          <w:sz w:val="24"/>
          <w:szCs w:val="24"/>
          <w:highlight w:val="none"/>
        </w:rPr>
        <w:t xml:space="preserve">如发现</w:t>
      </w:r>
      <w:r>
        <w:rPr>
          <w:rFonts w:hint="eastAsia" w:ascii="宋体" w:hAnsi="宋体" w:eastAsia="宋体" w:cs="宋体"/>
          <w:b/>
          <w:bCs/>
          <w:i w:val="0"/>
          <w:iCs w:val="0"/>
          <w:color w:val="auto"/>
          <w:sz w:val="24"/>
          <w:szCs w:val="24"/>
          <w:highlight w:val="none"/>
          <w:lang w:val="en-US" w:eastAsia="zh-CN"/>
        </w:rPr>
        <w:t xml:space="preserve">成交供应商</w:t>
      </w:r>
      <w:r>
        <w:rPr>
          <w:rFonts w:hint="eastAsia" w:ascii="宋体" w:hAnsi="宋体" w:eastAsia="宋体" w:cs="宋体"/>
          <w:b/>
          <w:bCs/>
          <w:i w:val="0"/>
          <w:iCs w:val="0"/>
          <w:color w:val="auto"/>
          <w:sz w:val="24"/>
          <w:szCs w:val="24"/>
          <w:highlight w:val="none"/>
        </w:rPr>
        <w:t xml:space="preserve">虚假应标，</w:t>
      </w:r>
      <w:r>
        <w:rPr>
          <w:rFonts w:hint="eastAsia" w:ascii="宋体" w:hAnsi="宋体" w:eastAsia="宋体" w:cs="宋体"/>
          <w:b/>
          <w:bCs/>
          <w:i w:val="0"/>
          <w:iCs w:val="0"/>
          <w:color w:val="auto"/>
          <w:sz w:val="24"/>
          <w:szCs w:val="24"/>
          <w:highlight w:val="none"/>
          <w:lang w:val="en-US" w:eastAsia="zh-CN"/>
        </w:rPr>
        <w:t xml:space="preserve">采购人</w:t>
      </w:r>
      <w:r>
        <w:rPr>
          <w:rFonts w:hint="eastAsia" w:ascii="宋体" w:hAnsi="宋体" w:eastAsia="宋体" w:cs="宋体"/>
          <w:b/>
          <w:bCs/>
          <w:i w:val="0"/>
          <w:iCs w:val="0"/>
          <w:color w:val="auto"/>
          <w:sz w:val="24"/>
          <w:szCs w:val="24"/>
          <w:highlight w:val="none"/>
        </w:rPr>
        <w:t xml:space="preserve">将上报政府采购监管部门按规定依法严肃处理</w:t>
      </w:r>
      <w:r>
        <w:rPr>
          <w:rFonts w:hint="eastAsia" w:ascii="宋体" w:hAnsi="宋体" w:eastAsia="宋体" w:cs="宋体"/>
          <w:b/>
          <w:bCs/>
          <w:i w:val="0"/>
          <w:iCs w:val="0"/>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交货前应对产品作出全面检查和对验收文件进行整理，并列出清单，作为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收货验收和使用的技术条件依据，检验的结果应随货物交</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提供的货物在使用前进行调试时，</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需负责安装并培训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的使用操作人员，并协助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一起调试，直到符合技术要求，</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才做最终验收。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4、对技术复杂的货物，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可请国家认可的专业检测机构参与初步验收及最终验收，并由其出具质量检测报告。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5、验收时</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必须在现场，验收完毕后作出验收结果报告。验收费用由双方协商解决。</w:t>
      </w:r>
      <w:r/>
    </w:p>
    <w:p>
      <w:pPr>
        <w:pStyle w:val="733"/>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
          <w:color w:val="auto"/>
          <w:sz w:val="24"/>
          <w:szCs w:val="24"/>
          <w:highlight w:val="none"/>
          <w:lang w:val="en-US" w:eastAsia="zh-CN" w:bidi="ar-SA"/>
        </w:rPr>
        <w:t xml:space="preserve">  六、付款方式</w:t>
      </w:r>
      <w:r/>
    </w:p>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lang w:val="en-US" w:eastAsia="zh-CN"/>
        </w:rPr>
        <w:t xml:space="preserve">合同签订后甲方支付合同价的30%；全部供货完成并验收合格后一个月内一次性付清剩余款项（每次付款需在中标供应商开具正规税票后支付）</w:t>
      </w:r>
      <w:r>
        <w:rPr>
          <w:rFonts w:hint="default" w:ascii="宋体" w:hAnsi="宋体" w:eastAsia="宋体" w:cs="宋体"/>
          <w:color w:val="auto"/>
          <w:sz w:val="24"/>
          <w:szCs w:val="24"/>
          <w:highlight w:val="none"/>
          <w:lang w:val="en-US" w:eastAsia="zh-CN"/>
        </w:rPr>
        <w:t xml:space="preserve">。</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1.供应商认为有利于采购人的其他优惠条款应单独列明。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2.交货地点：中标供应商应按照本合同或招投标文件规定的时间和方式向甲方交付货物，交货地点由采购人指定。有关运输、保险和调换等一切相关的费用由乙方承担。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3.安装时间：在采购人规定的时间前安装完毕，保证项目交付采购人验收通过。供应商可在坚持其报价的前提下，在其投标文件中对规定的时间予以提前。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报价形式：单价合同。供应商应采用分项报价最终汇总的方式进行，标明拟提供货物的单价和总价，详细分析各项费用组成。投标单位应充分考虑企业管理情况、市场风险等因素，了解具体实施要求，实施环境和难度，根据实际情况报价。一旦投标后，将认为供应商已经了解具体实施要求，实施过程中产生的响应报价外费用，不再进行变更，由成交人自行承担。</w:t>
      </w:r>
      <w:r/>
    </w:p>
    <w:p>
      <w:pPr>
        <w:ind w:right="25" w:firstLine="420"/>
        <w:spacing w:before="2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应当自成交通知书发出之日起30日内，依据《中华人民共和国民法典》、磋商文件、投标响应文件与成交单位订立服务合同，采购人和成交通知书不得再行订立背离合同实质性内容的其他协议。成交供应商无正当理由拒绝与采购人订立合同造成损失的，采购人无正当理由不与成交供应商订立合同造成损失的，依据《中华人民共和国民法典》进行处理。</w:t>
      </w:r>
      <w:r/>
    </w:p>
    <w:p>
      <w:pPr>
        <w:pStyle w:val="733"/>
        <w:rPr>
          <w:rFonts w:hint="eastAsia"/>
        </w:rPr>
      </w:pPr>
      <w:r>
        <w:rPr>
          <w:rFonts w:hint="eastAsia"/>
        </w:rPr>
      </w:r>
      <w:r/>
    </w:p>
    <w:p>
      <w:pPr>
        <w:jc w:val="center"/>
        <w:spacing w:line="720" w:lineRule="exact"/>
        <w:rPr>
          <w:rFonts w:hint="eastAsia" w:ascii="宋体" w:hAnsi="宋体" w:eastAsia="宋体" w:cs="宋体"/>
          <w:b/>
          <w:bCs/>
          <w:color w:val="auto"/>
          <w:sz w:val="44"/>
          <w:highlight w:val="none"/>
        </w:rPr>
        <w:pBdr>
          <w:top w:val="none" w:color="000000" w:sz="0" w:space="0"/>
          <w:left w:val="none" w:color="000000" w:sz="0" w:space="0"/>
          <w:bottom w:val="none" w:color="000000" w:sz="0" w:space="0"/>
          <w:right w:val="none" w:color="000000" w:sz="0" w:space="0"/>
        </w:pBdr>
        <w:outlineLvl w:val="0"/>
      </w:pPr>
      <w:r/>
      <w:bookmarkStart w:id="22" w:name="_Toc21107"/>
      <w:r/>
      <w:r/>
    </w:p>
    <w:p>
      <w:pPr>
        <w:jc w:val="center"/>
        <w:spacing w:line="720" w:lineRule="exact"/>
        <w:rPr>
          <w:rFonts w:hint="eastAsia" w:ascii="宋体" w:hAnsi="宋体" w:eastAsia="宋体" w:cs="宋体"/>
          <w:b/>
          <w:bCs/>
          <w:color w:val="auto"/>
          <w:sz w:val="4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44"/>
          <w:highlight w:val="none"/>
        </w:rPr>
      </w:r>
      <w:r/>
    </w:p>
    <w:p>
      <w:pPr>
        <w:pStyle w:val="733"/>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33"/>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33"/>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33"/>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33"/>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33"/>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33"/>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33"/>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spacing w:line="720" w:lineRule="exact"/>
        <w:rPr>
          <w:rFonts w:hint="eastAsia" w:ascii="宋体" w:hAnsi="宋体" w:eastAsia="宋体" w:cs="宋体"/>
          <w:b/>
          <w:bCs/>
          <w:color w:val="auto"/>
          <w:sz w:val="4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44"/>
          <w:highlight w:val="none"/>
        </w:rPr>
        <w:t xml:space="preserve">第五章 响应文件格式</w:t>
      </w:r>
      <w:bookmarkEnd w:id="22"/>
      <w:r/>
      <w:r/>
    </w:p>
    <w:p>
      <w:pPr>
        <w:jc w:val="center"/>
        <w:spacing w:line="720" w:lineRule="exact"/>
        <w:rPr>
          <w:rFonts w:hint="eastAsia"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r>
      <w:r/>
    </w:p>
    <w:p>
      <w:pPr>
        <w:jc w:val="center"/>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响 应  文  件</w:t>
      </w:r>
      <w:r/>
    </w:p>
    <w:p>
      <w:pPr>
        <w:jc w:val="center"/>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firstLine="1084"/>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firstLine="1084"/>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编 号：</w:t>
      </w:r>
      <w:r>
        <w:rPr>
          <w:rFonts w:ascii="宋体" w:hAnsi="宋体" w:eastAsia="宋体" w:cs="宋体"/>
          <w:b/>
          <w:color w:val="auto"/>
          <w:sz w:val="36"/>
          <w:highlight w:val="none"/>
          <w:u w:val="single"/>
        </w:rPr>
        <w:t xml:space="preserve">         </w:t>
      </w:r>
      <w:r/>
    </w:p>
    <w:p>
      <w:pPr>
        <w:jc w:val="both"/>
        <w:spacing w:line="720" w:lineRule="exact"/>
        <w:rPr>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供应商名称 ：</w:t>
      </w:r>
      <w:r>
        <w:rPr>
          <w:rFonts w:ascii="宋体" w:hAnsi="宋体" w:eastAsia="宋体" w:cs="宋体"/>
          <w:b/>
          <w:color w:val="auto"/>
          <w:sz w:val="36"/>
          <w:highlight w:val="none"/>
          <w:u w:val="single"/>
        </w:rPr>
        <w:t xml:space="preserve">（加盖CA电子公章）</w:t>
      </w:r>
      <w:r/>
    </w:p>
    <w:p>
      <w:pPr>
        <w:jc w:val="both"/>
        <w:spacing w:line="7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   期 ：</w:t>
      </w:r>
      <w:r>
        <w:rPr>
          <w:rFonts w:ascii="宋体" w:hAnsi="宋体" w:eastAsia="宋体" w:cs="宋体"/>
          <w:b/>
          <w:color w:val="auto"/>
          <w:sz w:val="36"/>
          <w:highlight w:val="none"/>
          <w:u w:val="single"/>
        </w:rPr>
        <w:t xml:space="preserve">        </w:t>
      </w:r>
      <w:r/>
    </w:p>
    <w:p>
      <w:pPr>
        <w:jc w:val="center"/>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both"/>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jc w:val="center"/>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jc w:val="center"/>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jc w:val="center"/>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jc w:val="center"/>
        <w:spacing w:line="600" w:lineRule="exact"/>
        <w:rPr>
          <w:rFonts w:ascii="Calibri" w:hAnsi="Calibri" w:eastAsia="Calibri" w:cs="Calibri"/>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r>
      <w:r/>
    </w:p>
    <w:p>
      <w:pPr>
        <w:jc w:val="center"/>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jc w:val="center"/>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jc w:val="center"/>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响应文件目录</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firstLine="480"/>
        <w:spacing w:line="460" w:lineRule="exac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一、</w:t>
      </w:r>
      <w:r>
        <w:rPr>
          <w:rFonts w:hint="eastAsia" w:ascii="宋体" w:hAnsi="宋体" w:eastAsia="宋体" w:cs="宋体"/>
          <w:i/>
          <w:color w:val="auto"/>
          <w:sz w:val="24"/>
          <w:highlight w:val="none"/>
          <w:u w:val="single"/>
        </w:rPr>
        <w:t xml:space="preserve">具有独立承担民事责任的能力：提供</w:t>
      </w:r>
      <w:r>
        <w:rPr>
          <w:rFonts w:ascii="宋体" w:hAnsi="宋体" w:eastAsia="宋体" w:cs="宋体"/>
          <w:i/>
          <w:color w:val="auto"/>
          <w:sz w:val="24"/>
          <w:highlight w:val="none"/>
          <w:u w:val="single"/>
        </w:rPr>
        <w:t xml:space="preserve">法人或者其他组织的营业执照等证明文件，自然人的身份证明</w:t>
      </w:r>
      <w:r/>
    </w:p>
    <w:p>
      <w:pPr>
        <w:ind w:firstLine="480"/>
        <w:spacing w:line="460" w:lineRule="exac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二、</w:t>
      </w:r>
      <w:r>
        <w:rPr>
          <w:rFonts w:hint="eastAsia" w:ascii="宋体" w:hAnsi="宋体" w:eastAsia="宋体" w:cs="宋体"/>
          <w:i/>
          <w:color w:val="auto"/>
          <w:sz w:val="24"/>
          <w:highlight w:val="none"/>
          <w:u w:val="single"/>
        </w:rPr>
        <w:t xml:space="preserve">具有良好的商业信誉和健全的财务会计制度：上一年度的财务状况报告（</w:t>
      </w:r>
      <w:r>
        <w:rPr>
          <w:rFonts w:hint="eastAsia" w:ascii="宋体" w:hAnsi="宋体" w:eastAsia="宋体" w:cs="宋体"/>
          <w:i/>
          <w:color w:val="auto"/>
          <w:sz w:val="24"/>
          <w:highlight w:val="none"/>
          <w:u w:val="single"/>
          <w:lang w:val="en-US" w:eastAsia="zh-CN"/>
        </w:rPr>
        <w:t xml:space="preserve">供应商</w:t>
      </w:r>
      <w:r>
        <w:rPr>
          <w:rFonts w:hint="eastAsia" w:ascii="宋体" w:hAnsi="宋体" w:eastAsia="宋体" w:cs="宋体"/>
          <w:i/>
          <w:color w:val="auto"/>
          <w:sz w:val="24"/>
          <w:highlight w:val="none"/>
          <w:u w:val="single"/>
        </w:rPr>
        <w:t xml:space="preserve">成立不满一年无需提供）；</w:t>
      </w:r>
      <w:r/>
    </w:p>
    <w:p>
      <w:pPr>
        <w:ind w:firstLine="480"/>
        <w:spacing w:line="460" w:lineRule="exac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rPr>
        <w:t xml:space="preserve">三</w:t>
      </w:r>
      <w:r>
        <w:rPr>
          <w:rFonts w:ascii="宋体" w:hAnsi="宋体" w:eastAsia="宋体" w:cs="宋体"/>
          <w:i/>
          <w:color w:val="auto"/>
          <w:sz w:val="24"/>
          <w:highlight w:val="none"/>
          <w:u w:val="single"/>
        </w:rPr>
        <w:t xml:space="preserve">、</w:t>
      </w:r>
      <w:r>
        <w:rPr>
          <w:rFonts w:hint="eastAsia" w:ascii="宋体" w:hAnsi="宋体" w:eastAsia="宋体" w:cs="宋体"/>
          <w:i/>
          <w:color w:val="auto"/>
          <w:sz w:val="24"/>
          <w:highlight w:val="none"/>
          <w:u w:val="single"/>
        </w:rPr>
        <w:t xml:space="preserve">具有履行合同所必需的设备和专业技术能力：提供</w:t>
      </w:r>
      <w:r>
        <w:rPr>
          <w:rFonts w:ascii="宋体" w:hAnsi="宋体" w:eastAsia="宋体" w:cs="宋体"/>
          <w:i/>
          <w:color w:val="auto"/>
          <w:sz w:val="24"/>
          <w:highlight w:val="none"/>
          <w:u w:val="single"/>
        </w:rPr>
        <w:t xml:space="preserve">具备履行合同所必需的设备和专业技术能力的书面声明</w:t>
      </w:r>
      <w:r/>
    </w:p>
    <w:p>
      <w:pPr>
        <w:ind w:firstLine="480"/>
        <w:spacing w:line="460" w:lineRule="exac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rPr>
        <w:t xml:space="preserve">四</w:t>
      </w:r>
      <w:r>
        <w:rPr>
          <w:rFonts w:ascii="宋体" w:hAnsi="宋体" w:eastAsia="宋体" w:cs="宋体"/>
          <w:i/>
          <w:color w:val="auto"/>
          <w:sz w:val="24"/>
          <w:highlight w:val="none"/>
          <w:u w:val="single"/>
        </w:rPr>
        <w:t xml:space="preserve">、</w:t>
      </w:r>
      <w:r>
        <w:rPr>
          <w:rFonts w:hint="eastAsia" w:ascii="宋体" w:hAnsi="宋体" w:eastAsia="宋体" w:cs="宋体"/>
          <w:i/>
          <w:color w:val="auto"/>
          <w:sz w:val="24"/>
          <w:highlight w:val="none"/>
          <w:u w:val="single"/>
        </w:rPr>
        <w:t xml:space="preserve">有依法缴纳税收和社会保障资金的良好记录：</w:t>
      </w:r>
      <w:r>
        <w:rPr>
          <w:rFonts w:ascii="宋体" w:hAnsi="宋体" w:eastAsia="宋体" w:cs="宋体"/>
          <w:i/>
          <w:color w:val="auto"/>
          <w:sz w:val="24"/>
          <w:highlight w:val="none"/>
          <w:u w:val="single"/>
        </w:rPr>
        <w:t xml:space="preserve">提供提交谈判响应文件截止时间近</w:t>
      </w:r>
      <w:r>
        <w:rPr>
          <w:rFonts w:hint="eastAsia" w:ascii="宋体" w:hAnsi="宋体" w:eastAsia="宋体" w:cs="宋体"/>
          <w:i/>
          <w:color w:val="auto"/>
          <w:sz w:val="24"/>
          <w:highlight w:val="none"/>
          <w:u w:val="single"/>
        </w:rPr>
        <w:t xml:space="preserve">六个月</w:t>
      </w:r>
      <w:r>
        <w:rPr>
          <w:rFonts w:ascii="宋体" w:hAnsi="宋体" w:eastAsia="宋体" w:cs="宋体"/>
          <w:i/>
          <w:color w:val="auto"/>
          <w:sz w:val="24"/>
          <w:highlight w:val="none"/>
          <w:u w:val="single"/>
        </w:rPr>
        <w:t xml:space="preserve">中任意一个月份（不含谈判当月）依法缴纳税收及缴纳社会保障资金的证明材料。谈判供应商依法享受缓缴、免缴税收、社会保障资金的提供证明材料。）</w:t>
      </w:r>
      <w:r/>
    </w:p>
    <w:p>
      <w:pPr>
        <w:ind w:firstLine="480"/>
        <w:spacing w:line="460" w:lineRule="exac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五、</w:t>
      </w:r>
      <w:r>
        <w:rPr>
          <w:rFonts w:hint="eastAsia" w:ascii="宋体" w:hAnsi="宋体" w:eastAsia="宋体" w:cs="宋体"/>
          <w:i/>
          <w:color w:val="auto"/>
          <w:sz w:val="24"/>
          <w:highlight w:val="none"/>
          <w:u w:val="single"/>
        </w:rPr>
        <w:t xml:space="preserve">参加政府采购活动前三年内，在经营活动中没有重大违法记录：提供</w:t>
      </w:r>
      <w:r>
        <w:rPr>
          <w:rFonts w:ascii="宋体" w:hAnsi="宋体" w:eastAsia="宋体" w:cs="宋体"/>
          <w:i/>
          <w:color w:val="auto"/>
          <w:sz w:val="24"/>
          <w:highlight w:val="none"/>
          <w:u w:val="single"/>
        </w:rPr>
        <w:t xml:space="preserve">参加政府采购活动前 3年内在经营活动中没有重大违法记录的书面声明</w:t>
      </w:r>
      <w:r/>
    </w:p>
    <w:p>
      <w:pPr>
        <w:ind w:firstLine="480"/>
        <w:spacing w:line="460" w:lineRule="exac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rPr>
        <w:t xml:space="preserve">六</w:t>
      </w:r>
      <w:r>
        <w:rPr>
          <w:rFonts w:ascii="宋体" w:hAnsi="宋体" w:eastAsia="宋体" w:cs="宋体"/>
          <w:i/>
          <w:color w:val="auto"/>
          <w:sz w:val="24"/>
          <w:highlight w:val="none"/>
          <w:u w:val="single"/>
        </w:rPr>
        <w:t xml:space="preserve">、法人授权书</w:t>
      </w:r>
      <w:r/>
    </w:p>
    <w:p>
      <w:pPr>
        <w:ind w:firstLine="480"/>
        <w:spacing w:line="460" w:lineRule="exac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rPr>
        <w:t xml:space="preserve">七</w:t>
      </w:r>
      <w:r>
        <w:rPr>
          <w:rFonts w:ascii="宋体" w:hAnsi="宋体" w:eastAsia="宋体" w:cs="宋体"/>
          <w:i/>
          <w:color w:val="auto"/>
          <w:sz w:val="24"/>
          <w:highlight w:val="none"/>
          <w:u w:val="single"/>
        </w:rPr>
        <w:t xml:space="preserve">、特定资格要求的证明文件（如果本项目设置特定资格要求，则需要提供）</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八、谈判响应函</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九、小微企业声明函</w:t>
      </w:r>
      <w:r/>
    </w:p>
    <w:p>
      <w:pPr>
        <w:ind w:firstLine="480"/>
        <w:spacing w:line="460" w:lineRule="exac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十、联合体协议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如有）</w:t>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eastAsia="宋体" w:cs="宋体"/>
          <w:color w:val="auto"/>
          <w:sz w:val="24"/>
          <w:highlight w:val="none"/>
        </w:rPr>
        <w:t xml:space="preserve">一</w:t>
      </w:r>
      <w:r>
        <w:rPr>
          <w:rFonts w:ascii="宋体" w:hAnsi="宋体" w:eastAsia="宋体" w:cs="宋体"/>
          <w:color w:val="auto"/>
          <w:sz w:val="24"/>
          <w:highlight w:val="none"/>
        </w:rPr>
        <w:t xml:space="preserve">、报价一览表</w:t>
      </w:r>
      <w:r/>
    </w:p>
    <w:p>
      <w:pPr>
        <w:pStyle w:val="733"/>
        <w:rPr>
          <w:rFonts w:hint="default" w:eastAsia="宋体"/>
          <w:lang w:val="en-US" w:eastAsia="zh-CN"/>
        </w:rPr>
      </w:pPr>
      <w:r>
        <w:rPr>
          <w:rFonts w:hint="eastAsia" w:ascii="宋体" w:hAnsi="宋体" w:eastAsia="宋体" w:cs="宋体"/>
          <w:color w:val="auto"/>
          <w:sz w:val="24"/>
          <w:highlight w:val="none"/>
          <w:lang w:val="en-US" w:eastAsia="zh-CN"/>
        </w:rPr>
        <w:t xml:space="preserve">    十二、</w:t>
      </w:r>
      <w:r>
        <w:rPr>
          <w:rFonts w:ascii="宋体" w:hAnsi="宋体" w:eastAsia="宋体" w:cs="宋体"/>
          <w:color w:val="auto"/>
          <w:sz w:val="24"/>
          <w:szCs w:val="22"/>
          <w:highlight w:val="none"/>
          <w:lang w:val="en-US" w:eastAsia="zh-CN" w:bidi="ar-SA"/>
        </w:rPr>
        <w:t xml:space="preserve">分项报价表（含税）</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三</w:t>
      </w:r>
      <w:r>
        <w:rPr>
          <w:rFonts w:ascii="宋体" w:hAnsi="宋体" w:eastAsia="宋体" w:cs="宋体"/>
          <w:color w:val="auto"/>
          <w:sz w:val="24"/>
          <w:highlight w:val="none"/>
        </w:rPr>
        <w:t xml:space="preserve">、技术要求响应及偏离表</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四</w:t>
      </w:r>
      <w:r>
        <w:rPr>
          <w:rFonts w:ascii="宋体" w:hAnsi="宋体" w:eastAsia="宋体" w:cs="宋体"/>
          <w:color w:val="auto"/>
          <w:sz w:val="24"/>
          <w:highlight w:val="none"/>
        </w:rPr>
        <w:t xml:space="preserve">、商务要求响应及偏离表</w:t>
      </w:r>
      <w:r/>
    </w:p>
    <w:p>
      <w:pPr>
        <w:jc w:val="both"/>
        <w:spacing w:line="460" w:lineRule="exact"/>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 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、承诺函</w:t>
      </w:r>
      <w:r/>
    </w:p>
    <w:p>
      <w:pPr>
        <w:ind w:left="420"/>
        <w:jc w:val="both"/>
        <w:spacing w:after="120" w:line="46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rPr>
          <w:rFonts w:ascii="Arial" w:hAnsi="Arial" w:eastAsia="Arial" w:cs="Arial"/>
          <w:color w:val="auto"/>
          <w:highlight w:val="none"/>
        </w:rPr>
      </w:pPr>
      <w:r>
        <w:rPr>
          <w:rFonts w:ascii="Arial" w:hAnsi="Arial" w:eastAsia="Arial" w:cs="Arial"/>
          <w:color w:val="auto"/>
          <w:highlight w:val="none"/>
        </w:rPr>
        <w:br w:type="page" w:clear="all"/>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rPr>
          <w:rFonts w:ascii="黑体" w:hAnsi="黑体" w:eastAsia="黑体" w:cs="黑体"/>
          <w:i/>
          <w:color w:val="auto"/>
          <w:sz w:val="32"/>
          <w:highlight w:val="none"/>
          <w:u w:val="single"/>
        </w:rPr>
        <w:t xml:space="preserve">一、</w:t>
      </w:r>
      <w:r>
        <w:rPr>
          <w:rFonts w:hint="eastAsia" w:ascii="黑体" w:hAnsi="黑体" w:eastAsia="黑体" w:cs="黑体"/>
          <w:i/>
          <w:color w:val="auto"/>
          <w:sz w:val="32"/>
          <w:highlight w:val="none"/>
          <w:u w:val="single"/>
        </w:rPr>
        <w:t xml:space="preserve">具有独立承担民事责任的能力：提供</w:t>
      </w:r>
      <w:r>
        <w:rPr>
          <w:rFonts w:ascii="黑体" w:hAnsi="黑体" w:eastAsia="黑体" w:cs="黑体"/>
          <w:i/>
          <w:color w:val="auto"/>
          <w:sz w:val="32"/>
          <w:highlight w:val="none"/>
          <w:u w:val="single"/>
        </w:rPr>
        <w:t xml:space="preserve">法人或者其他组织的营业执照等证明文件，自然人的身份证明</w:t>
      </w:r>
      <w:r/>
    </w:p>
    <w:p>
      <w:pPr>
        <w:ind w:firstLine="480"/>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rFonts w:hint="eastAsia"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t xml:space="preserve">二、</w:t>
      </w:r>
      <w:r>
        <w:rPr>
          <w:rFonts w:hint="eastAsia" w:ascii="黑体" w:hAnsi="黑体" w:eastAsia="黑体" w:cs="黑体"/>
          <w:i/>
          <w:color w:val="auto"/>
          <w:sz w:val="32"/>
          <w:highlight w:val="none"/>
          <w:u w:val="single"/>
        </w:rPr>
        <w:t xml:space="preserve">具有良好的商业信誉和健全的财务会计制度：上一年度的财务状况报告（投标人成立不满一年无需提供）</w:t>
      </w:r>
      <w:r/>
    </w:p>
    <w:p>
      <w:pPr>
        <w:ind w:firstLine="480"/>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460" w:lineRule="exact"/>
        <w:rPr>
          <w:rFonts w:hint="eastAsia"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92"/>
        <w:jc w:val="both"/>
        <w:spacing w:line="460" w:lineRule="exact"/>
        <w:rPr>
          <w:rFonts w:hint="eastAsia"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highlight w:val="none"/>
          <w:u w:val="single"/>
        </w:rPr>
        <w:t xml:space="preserve">三</w:t>
      </w:r>
      <w:r>
        <w:rPr>
          <w:rFonts w:ascii="黑体" w:hAnsi="黑体" w:eastAsia="黑体" w:cs="黑体"/>
          <w:i/>
          <w:color w:val="auto"/>
          <w:sz w:val="32"/>
          <w:highlight w:val="none"/>
          <w:u w:val="single"/>
        </w:rPr>
        <w:t xml:space="preserve">、</w:t>
      </w:r>
      <w:r>
        <w:rPr>
          <w:rFonts w:hint="eastAsia" w:ascii="黑体" w:hAnsi="黑体" w:eastAsia="黑体" w:cs="黑体"/>
          <w:i/>
          <w:color w:val="auto"/>
          <w:sz w:val="32"/>
          <w:highlight w:val="none"/>
          <w:u w:val="single"/>
        </w:rPr>
        <w:t xml:space="preserve">具有履行合同所必需的设备和专业技术能力：提供</w:t>
      </w:r>
      <w:r>
        <w:rPr>
          <w:rFonts w:ascii="黑体" w:hAnsi="黑体" w:eastAsia="黑体" w:cs="黑体"/>
          <w:i/>
          <w:color w:val="auto"/>
          <w:sz w:val="32"/>
          <w:highlight w:val="none"/>
          <w:u w:val="single"/>
        </w:rPr>
        <w:t xml:space="preserve">具备履行合同所必需的设备和专业技术能力的书面声明</w:t>
      </w:r>
      <w:r/>
    </w:p>
    <w:p>
      <w:pPr>
        <w:ind w:firstLine="492"/>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主要设备有：</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firstLine="492"/>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主要专业技术能力有：</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firstLine="1200"/>
        <w:jc w:val="right"/>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firstLine="480"/>
        <w:jc w:val="right"/>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 xml:space="preserve">单位地址：</w:t>
      </w:r>
      <w:r>
        <w:rPr>
          <w:rFonts w:ascii="Times New Roman" w:hAnsi="Times New Roman" w:eastAsia="Times New Roman" w:cs="Times New Roman"/>
          <w:color w:val="auto"/>
          <w:sz w:val="24"/>
          <w:highlight w:val="none"/>
          <w:u w:val="single"/>
        </w:rPr>
        <w:t xml:space="preserve">                                        </w:t>
      </w:r>
      <w:r/>
    </w:p>
    <w:p>
      <w:pPr>
        <w:ind w:firstLine="480"/>
        <w:jc w:val="right"/>
        <w:spacing w:line="460" w:lineRule="exact"/>
        <w:tabs>
          <w:tab w:val="left" w:pos="360" w:leader="none"/>
        </w:tabs>
        <w:rPr>
          <w:rFonts w:ascii="Times New Roman" w:hAnsi="Times New Roman" w:eastAsia="Times New Roman"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 xml:space="preserve">日期：</w:t>
      </w:r>
      <w:r>
        <w:rPr>
          <w:rFonts w:ascii="Times New Roman" w:hAnsi="Times New Roman" w:eastAsia="Times New Roman" w:cs="Times New Roman"/>
          <w:color w:val="auto"/>
          <w:sz w:val="24"/>
          <w:highlight w:val="none"/>
          <w:u w:val="single"/>
        </w:rPr>
        <w:t xml:space="preserve">                                        </w:t>
      </w:r>
      <w:r/>
    </w:p>
    <w:p>
      <w:pPr>
        <w:jc w:val="both"/>
        <w:spacing w:line="460" w:lineRule="exact"/>
        <w:rPr>
          <w:rFonts w:hint="eastAsia"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highlight w:val="none"/>
          <w:u w:val="single"/>
        </w:rPr>
      </w:r>
      <w:r/>
    </w:p>
    <w:p>
      <w:pPr>
        <w:jc w:val="both"/>
        <w:spacing w:line="460" w:lineRule="exact"/>
        <w:rPr>
          <w:rFonts w:hint="eastAsia"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highlight w:val="none"/>
          <w:u w:val="single"/>
        </w:rPr>
        <w:t xml:space="preserve">四</w:t>
      </w:r>
      <w:r>
        <w:rPr>
          <w:rFonts w:ascii="黑体" w:hAnsi="黑体" w:eastAsia="黑体" w:cs="黑体"/>
          <w:i/>
          <w:color w:val="auto"/>
          <w:sz w:val="32"/>
          <w:highlight w:val="none"/>
          <w:u w:val="single"/>
        </w:rPr>
        <w:t xml:space="preserve">、</w:t>
      </w:r>
      <w:r>
        <w:rPr>
          <w:rFonts w:hint="eastAsia" w:ascii="黑体" w:hAnsi="黑体" w:eastAsia="黑体" w:cs="黑体"/>
          <w:i/>
          <w:color w:val="auto"/>
          <w:sz w:val="32"/>
          <w:highlight w:val="none"/>
          <w:u w:val="single"/>
        </w:rPr>
        <w:t xml:space="preserve">有依法缴纳税收和社会保障资金的良好记录： </w:t>
      </w:r>
      <w:r/>
    </w:p>
    <w:p>
      <w:pPr>
        <w:ind w:firstLine="492"/>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提供提交谈判响应文件截止时间近</w:t>
      </w:r>
      <w:r>
        <w:rPr>
          <w:rFonts w:hint="eastAsia" w:ascii="宋体" w:hAnsi="宋体" w:eastAsia="宋体" w:cs="宋体"/>
          <w:color w:val="auto"/>
          <w:sz w:val="24"/>
          <w:highlight w:val="none"/>
        </w:rPr>
        <w:t xml:space="preserve">六个月</w:t>
      </w:r>
      <w:r>
        <w:rPr>
          <w:rFonts w:ascii="宋体" w:hAnsi="宋体" w:eastAsia="宋体" w:cs="宋体"/>
          <w:color w:val="auto"/>
          <w:sz w:val="24"/>
          <w:highlight w:val="none"/>
        </w:rPr>
        <w:t xml:space="preserve">中任意一个月份（不含谈判当月）依法缴纳税收及缴纳社会保障资金的证明材料。谈判供应商依法享受缓缴、免缴税收、社会保障资金的提供证明材料。 </w:t>
      </w:r>
      <w:r/>
    </w:p>
    <w:p>
      <w:pPr>
        <w:ind w:firstLine="480"/>
        <w:jc w:val="right"/>
        <w:spacing w:line="460" w:lineRule="exact"/>
        <w:tabs>
          <w:tab w:val="left" w:pos="360" w:leader="none"/>
        </w:tabs>
        <w:rPr>
          <w:rFonts w:ascii="Times New Roman" w:hAnsi="Times New Roman" w:eastAsia="Times New Roman"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u w:val="single"/>
        </w:rPr>
      </w:r>
      <w:r/>
    </w:p>
    <w:p>
      <w:pPr>
        <w:rPr>
          <w:rFonts w:hint="eastAsia" w:ascii="黑体" w:hAnsi="黑体" w:eastAsia="黑体" w:cs="黑体"/>
          <w:i/>
          <w:color w:val="auto"/>
          <w:sz w:val="32"/>
          <w:highlight w:val="none"/>
          <w:u w:val="single"/>
        </w:rPr>
      </w:pPr>
      <w:r>
        <w:rPr>
          <w:rFonts w:ascii="黑体" w:hAnsi="黑体" w:eastAsia="黑体" w:cs="黑体"/>
          <w:i/>
          <w:color w:val="auto"/>
          <w:sz w:val="32"/>
          <w:highlight w:val="none"/>
          <w:u w:val="single"/>
        </w:rPr>
        <w:br w:type="page" w:clear="all"/>
      </w:r>
      <w:r/>
    </w:p>
    <w:p>
      <w:pPr>
        <w:jc w:val="both"/>
        <w:spacing w:after="200"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t xml:space="preserve">五、参加政府采购活动前 3 年内在经营活动中没有重大违法记录的书面声明</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声  明</w:t>
      </w:r>
      <w:r/>
    </w:p>
    <w:p>
      <w:pPr>
        <w:ind w:firstLine="480"/>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1200"/>
        <w:jc w:val="right"/>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firstLine="480"/>
        <w:jc w:val="right"/>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 xml:space="preserve">单位地址：</w:t>
      </w:r>
      <w:r>
        <w:rPr>
          <w:rFonts w:ascii="Times New Roman" w:hAnsi="Times New Roman" w:eastAsia="Times New Roman" w:cs="Times New Roman"/>
          <w:color w:val="auto"/>
          <w:sz w:val="24"/>
          <w:highlight w:val="none"/>
          <w:u w:val="single"/>
        </w:rPr>
        <w:t xml:space="preserve">                                        </w:t>
      </w:r>
      <w:r/>
    </w:p>
    <w:p>
      <w:pPr>
        <w:ind w:firstLine="480"/>
        <w:jc w:val="right"/>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 xml:space="preserve">日期：</w:t>
      </w:r>
      <w:r>
        <w:rPr>
          <w:rFonts w:ascii="Times New Roman" w:hAnsi="Times New Roman" w:eastAsia="Times New Roman" w:cs="Times New Roman"/>
          <w:color w:val="auto"/>
          <w:sz w:val="24"/>
          <w:highlight w:val="none"/>
          <w:u w:val="single"/>
        </w:rPr>
        <w:t xml:space="preserve">                                        </w:t>
      </w:r>
      <w:r/>
    </w:p>
    <w:p>
      <w:pPr>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黑体" w:hAnsi="黑体" w:eastAsia="黑体" w:cs="黑体"/>
          <w:i/>
          <w:color w:val="auto"/>
          <w:sz w:val="32"/>
          <w:highlight w:val="none"/>
          <w:u w:val="single"/>
        </w:rPr>
        <w:t xml:space="preserve">六</w:t>
      </w:r>
      <w:r>
        <w:rPr>
          <w:rFonts w:ascii="黑体" w:hAnsi="黑体" w:eastAsia="黑体" w:cs="黑体"/>
          <w:i/>
          <w:color w:val="auto"/>
          <w:sz w:val="32"/>
          <w:highlight w:val="none"/>
          <w:u w:val="single"/>
        </w:rPr>
        <w:t xml:space="preserve">、法人授权书</w:t>
      </w:r>
      <w:r/>
    </w:p>
    <w:p>
      <w:pPr>
        <w:ind w:firstLine="480"/>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Times New Roman" w:hAnsi="Times New Roman" w:eastAsia="Times New Roman" w:cs="Times New Roman"/>
          <w:color w:val="auto"/>
          <w:sz w:val="24"/>
          <w:highlight w:val="none"/>
        </w:rPr>
        <w:t xml:space="preserve">____________</w:t>
      </w:r>
      <w:r>
        <w:rPr>
          <w:rFonts w:ascii="宋体" w:hAnsi="宋体" w:eastAsia="宋体" w:cs="宋体"/>
          <w:color w:val="auto"/>
          <w:sz w:val="24"/>
          <w:highlight w:val="none"/>
        </w:rPr>
        <w:t xml:space="preserve">（供应商名称）授权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s="Times New Roman"/>
          <w:color w:val="auto"/>
          <w:sz w:val="24"/>
          <w:highlight w:val="none"/>
          <w:u w:val="single"/>
        </w:rPr>
        <w:t xml:space="preserve">JSZC-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firstLine="480"/>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w:t>
      </w:r>
      <w:r>
        <w:rPr>
          <w:rFonts w:ascii="Times New Roman" w:hAnsi="Times New Roman" w:eastAsia="Times New Roman" w:cs="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firstLine="480"/>
        <w:spacing w:line="460" w:lineRule="exact"/>
        <w:tabs>
          <w:tab w:val="left" w:pos="360"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rPr>
          <w:rFonts w:ascii="Times New Roman" w:hAnsi="Times New Roman" w:eastAsia="Times New Roman" w:cs="Times New Roman"/>
          <w:color w:val="auto"/>
          <w:sz w:val="24"/>
          <w:highlight w:val="none"/>
          <w:u w:val="single"/>
        </w:rPr>
        <w:t xml:space="preserve">                              </w:t>
      </w:r>
      <w:r/>
    </w:p>
    <w:p>
      <w:pPr>
        <w:ind w:firstLine="480"/>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rPr>
          <w:rFonts w:ascii="Times New Roman" w:hAnsi="Times New Roman" w:eastAsia="Times New Roman" w:cs="Times New Roman"/>
          <w:color w:val="auto"/>
          <w:sz w:val="24"/>
          <w:highlight w:val="none"/>
          <w:u w:val="single"/>
        </w:rPr>
        <w:t xml:space="preserve">                          </w:t>
      </w:r>
      <w:r/>
    </w:p>
    <w:p>
      <w:pPr>
        <w:ind w:firstLine="480"/>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firstLine="480"/>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ascii="Times New Roman" w:hAnsi="Times New Roman" w:eastAsia="Times New Roman" w:cs="Times New Roman"/>
          <w:color w:val="auto"/>
          <w:sz w:val="24"/>
          <w:highlight w:val="none"/>
          <w:u w:val="single"/>
        </w:rPr>
        <w:t xml:space="preserve">                                         </w:t>
      </w:r>
      <w:r/>
    </w:p>
    <w:p>
      <w:pPr>
        <w:ind w:firstLine="480"/>
        <w:spacing w:line="460" w:lineRule="exact"/>
        <w:tabs>
          <w:tab w:val="left" w:pos="360" w:leader="none"/>
        </w:tabs>
        <w:rPr>
          <w:rFonts w:ascii="Times New Roman" w:hAnsi="Times New Roman" w:eastAsia="Times New Roman"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Times New Roman" w:hAnsi="Times New Roman" w:eastAsia="Times New Roman" w:cs="Times New Roman"/>
          <w:color w:val="auto"/>
          <w:sz w:val="24"/>
          <w:highlight w:val="none"/>
          <w:u w:val="single"/>
        </w:rPr>
        <w:t xml:space="preserve">                                         </w:t>
      </w:r>
      <w:r/>
    </w:p>
    <w:p>
      <w:pPr>
        <w:ind w:firstLine="480"/>
        <w:spacing w:line="460" w:lineRule="exact"/>
        <w:tabs>
          <w:tab w:val="left" w:pos="360" w:leader="none"/>
        </w:tabs>
        <w:rPr>
          <w:rFonts w:ascii="Times New Roman" w:hAnsi="Times New Roman" w:eastAsia="Times New Roman"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u w:val="single"/>
        </w:rPr>
      </w:r>
      <w:r/>
    </w:p>
    <w:p>
      <w:pPr>
        <w:ind w:firstLine="480"/>
        <w:spacing w:line="460" w:lineRule="exact"/>
        <w:tabs>
          <w:tab w:val="left" w:pos="360" w:leader="none"/>
        </w:tabs>
        <w:rPr>
          <w:rFonts w:ascii="Times New Roman" w:hAnsi="Times New Roman" w:eastAsia="Times New Roman"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u w:val="single"/>
        </w:rPr>
      </w:r>
      <w:r/>
    </w:p>
    <w:p>
      <w:pPr>
        <w:ind w:firstLine="480"/>
        <w:spacing w:line="460" w:lineRule="exact"/>
        <w:tabs>
          <w:tab w:val="left" w:pos="360" w:leader="none"/>
        </w:tabs>
        <w:rPr>
          <w:rFonts w:ascii="Times New Roman" w:hAnsi="Times New Roman" w:eastAsia="Times New Roman"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u w:val="single"/>
        </w:rPr>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highlight w:val="none"/>
          <w:u w:val="single"/>
        </w:rPr>
        <w:t xml:space="preserve">七</w:t>
      </w:r>
      <w:r>
        <w:rPr>
          <w:rFonts w:ascii="黑体" w:hAnsi="黑体" w:eastAsia="黑体" w:cs="黑体"/>
          <w:i/>
          <w:color w:val="auto"/>
          <w:sz w:val="32"/>
          <w:highlight w:val="none"/>
          <w:u w:val="single"/>
        </w:rPr>
        <w:t xml:space="preserve">、特定资格要求的证明文件</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如果本项目申请人的特定资格要求中要求提供的，必须提供。</w:t>
      </w:r>
      <w:r/>
    </w:p>
    <w:p>
      <w:pPr>
        <w:ind w:firstLine="480"/>
        <w:spacing w:line="460" w:lineRule="exact"/>
        <w:tabs>
          <w:tab w:val="left" w:pos="360" w:leader="none"/>
        </w:tabs>
        <w:rPr>
          <w:rFonts w:ascii="Times New Roman" w:hAnsi="Times New Roman" w:eastAsia="Times New Roman"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u w:val="single"/>
        </w:rPr>
      </w:r>
      <w:r/>
    </w:p>
    <w:p>
      <w:pPr>
        <w:ind w:firstLine="420"/>
        <w:spacing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t xml:space="preserve">八、谈判响应函</w:t>
      </w:r>
      <w:r/>
    </w:p>
    <w:p>
      <w:pPr>
        <w:spacing w:line="460" w:lineRule="exact"/>
        <w:rPr>
          <w:rFonts w:eastAsia="宋体"/>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号谈判文件，正式授权下述签字人______（姓名）代表我方______________（供应商的名称），全权处理本次项目谈判的有关事宜。</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据此函，________签字人兹宣布同意如下：</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1.按谈判文件规定的各项要求，向买方提供所需货物、服务（包含与货物相关的服务及与服务相关的货物）。</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2.我们已详细审核全部谈判文件及其有效补充文件，我们知道必须放弃提出含糊不清或误解问题的权利。</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3.我们同意从规定的开标日期起遵循本响应文件，并在规定的谈判有效期期满之前均具有约束力。</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4.同意向贵方提供贵方可能另外要求的与谈判有关的任何证据或资料，并保证我方已提供和将要提供的文件是真实的、准确的。</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5.一旦我方成交，我方将根据谈判文件的规定，严格履行合同的责任和义务，并保证在谈判文件规定的时间完成项目，交付买方验收、使用。</w:t>
      </w:r>
      <w:r/>
    </w:p>
    <w:p>
      <w:pPr>
        <w:ind w:left="425"/>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6.我方与本谈判有关的正式通讯地址为：</w:t>
      </w:r>
      <w:r/>
    </w:p>
    <w:p>
      <w:pPr>
        <w:ind w:left="420" w:firstLine="480"/>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420" w:firstLine="480"/>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名称：（加盖CA电子公章）</w:t>
      </w:r>
      <w:r/>
    </w:p>
    <w:p>
      <w:pPr>
        <w:ind w:left="420" w:firstLine="480"/>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法定代表人或授权委托人：（签字或盖章）</w:t>
      </w:r>
      <w:r/>
    </w:p>
    <w:p>
      <w:pPr>
        <w:ind w:left="420"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址：</w:t>
      </w:r>
      <w:r/>
    </w:p>
    <w:p>
      <w:pPr>
        <w:ind w:left="420"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  </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编：</w:t>
      </w:r>
      <w:r/>
    </w:p>
    <w:p>
      <w:pPr>
        <w:ind w:left="420"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  </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话：</w:t>
      </w:r>
      <w:r/>
    </w:p>
    <w:p>
      <w:pPr>
        <w:ind w:left="420"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  </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真：</w:t>
      </w:r>
      <w:r/>
    </w:p>
    <w:p>
      <w:pPr>
        <w:ind w:left="420"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供应商开户行：</w:t>
      </w:r>
      <w:r/>
    </w:p>
    <w:p>
      <w:pPr>
        <w:ind w:left="420"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  </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号： </w:t>
      </w:r>
      <w:r/>
    </w:p>
    <w:p>
      <w:pPr>
        <w:ind w:left="420"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期：</w:t>
      </w:r>
      <w:r/>
    </w:p>
    <w:p>
      <w:pPr>
        <w:ind w:firstLine="240"/>
        <w:jc w:val="center"/>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ascii="宋体" w:hAnsi="宋体" w:eastAsia="宋体" w:cs="宋体"/>
          <w:color w:val="auto"/>
          <w:sz w:val="24"/>
          <w:highlight w:val="none"/>
        </w:rPr>
        <w:br w:type="page" w:clear="all"/>
      </w:r>
      <w:r/>
    </w:p>
    <w:p>
      <w:pPr>
        <w:ind w:firstLine="240"/>
        <w:jc w:val="center"/>
        <w:spacing w:line="460" w:lineRule="exact"/>
        <w:rPr>
          <w:rFonts w:hint="eastAsia" w:ascii="黑体" w:hAnsi="黑体" w:eastAsia="黑体" w:cs="黑体"/>
          <w:b/>
          <w:color w:val="auto"/>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九、中小企业声明函</w:t>
      </w:r>
      <w:r/>
    </w:p>
    <w:p>
      <w:pPr>
        <w:numPr>
          <w:ilvl w:val="0"/>
          <w:numId w:val="6"/>
        </w:numPr>
        <w:ind w:firstLine="480"/>
        <w:rPr>
          <w:rFonts w:hint="eastAsia" w:ascii="宋体" w:hAnsi="宋体"/>
          <w:bCs/>
          <w:color w:val="auto"/>
          <w:sz w:val="24"/>
          <w:highlight w:val="none"/>
        </w:rPr>
      </w:pPr>
      <w:r>
        <w:rPr>
          <w:rFonts w:hint="eastAsia" w:ascii="宋体" w:hAnsi="宋体"/>
          <w:bCs/>
          <w:color w:val="auto"/>
          <w:sz w:val="24"/>
          <w:highlight w:val="none"/>
        </w:rPr>
        <w:t xml:space="preserve">本公司郑重声明，根据《政府采购促进中小企业发展管理办法》（财库﹝2020﹞46 号）的规定，本公司参加 （采购人名称）的   （项目名称）    采购活动，</w:t>
      </w:r>
      <w:r>
        <w:rPr>
          <w:rFonts w:hint="eastAsia" w:ascii="宋体" w:hAnsi="宋体"/>
          <w:bCs/>
          <w:color w:val="auto"/>
          <w:sz w:val="24"/>
          <w:highlight w:val="none"/>
          <w:lang w:val="en-US" w:eastAsia="zh-CN"/>
        </w:rPr>
        <w:t xml:space="preserve">提供的货物</w:t>
      </w:r>
      <w:r>
        <w:rPr>
          <w:rFonts w:hint="eastAsia" w:ascii="宋体" w:hAnsi="宋体"/>
          <w:bCs/>
          <w:color w:val="auto"/>
          <w:sz w:val="24"/>
          <w:highlight w:val="none"/>
        </w:rPr>
        <w:t xml:space="preserve">全部由符合政策要求的中小企业</w:t>
      </w:r>
      <w:r>
        <w:rPr>
          <w:rFonts w:hint="eastAsia" w:ascii="宋体" w:hAnsi="宋体"/>
          <w:bCs/>
          <w:color w:val="auto"/>
          <w:sz w:val="24"/>
          <w:highlight w:val="none"/>
          <w:lang w:val="en-US" w:eastAsia="zh-CN"/>
        </w:rPr>
        <w:t xml:space="preserve">制造</w:t>
      </w:r>
      <w:r>
        <w:rPr>
          <w:rFonts w:hint="eastAsia" w:ascii="宋体" w:hAnsi="宋体"/>
          <w:bCs/>
          <w:color w:val="auto"/>
          <w:sz w:val="24"/>
          <w:highlight w:val="none"/>
        </w:rPr>
        <w:t xml:space="preserve">。相关企业的具体情况如下：</w:t>
      </w:r>
      <w:r/>
    </w:p>
    <w:p>
      <w:pPr>
        <w:numPr>
          <w:ilvl w:val="0"/>
          <w:numId w:val="0"/>
        </w:numPr>
        <w:ind w:firstLine="720"/>
        <w:rPr>
          <w:rFonts w:hint="eastAsia"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w:t>
      </w:r>
      <w:r>
        <w:rPr>
          <w:rFonts w:hint="eastAsia" w:ascii="宋体" w:hAnsi="宋体"/>
          <w:bCs/>
          <w:color w:val="auto"/>
          <w:sz w:val="24"/>
          <w:highlight w:val="none"/>
        </w:rPr>
        <w:t xml:space="preserve">行业；</w:t>
      </w:r>
      <w:r>
        <w:rPr>
          <w:rFonts w:hint="eastAsia" w:ascii="宋体" w:hAnsi="宋体"/>
          <w:bCs/>
          <w:color w:val="auto"/>
          <w:sz w:val="24"/>
          <w:highlight w:val="none"/>
          <w:lang w:val="en-US" w:eastAsia="zh-CN"/>
        </w:rPr>
        <w:t xml:space="preserve">供应</w:t>
      </w:r>
      <w:r>
        <w:rPr>
          <w:rFonts w:hint="eastAsia" w:ascii="宋体" w:hAnsi="宋体"/>
          <w:bCs/>
          <w:color w:val="auto"/>
          <w:sz w:val="24"/>
          <w:highlight w:val="none"/>
        </w:rPr>
        <w:t xml:space="preserve">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（小型企业、微型企业）</w:t>
      </w:r>
      <w:r>
        <w:rPr>
          <w:rFonts w:hint="eastAsia" w:ascii="宋体" w:hAnsi="宋体"/>
          <w:bCs/>
          <w:color w:val="auto"/>
          <w:sz w:val="24"/>
          <w:highlight w:val="none"/>
        </w:rPr>
        <w:t xml:space="preserve">；</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t xml:space="preserve"> …… </w:t>
      </w:r>
      <w:r/>
    </w:p>
    <w:p>
      <w:pPr>
        <w:ind w:firstLine="480"/>
        <w:rPr>
          <w:rFonts w:hint="eastAsia" w:ascii="宋体" w:hAnsi="宋体"/>
          <w:color w:val="auto"/>
          <w:sz w:val="24"/>
          <w:szCs w:val="21"/>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spacing w:before="24" w:after="24" w:line="360" w:lineRule="auto"/>
        <w:rPr>
          <w:rFonts w:hint="eastAsia" w:hAnsi="宋体" w:cs="宋体"/>
          <w:color w:val="auto"/>
          <w:sz w:val="24"/>
          <w:highlight w:val="none"/>
        </w:rPr>
      </w:pPr>
      <w:r>
        <w:rPr>
          <w:rFonts w:hint="eastAsia" w:hAnsi="宋体" w:cs="宋体"/>
          <w:color w:val="auto"/>
          <w:sz w:val="24"/>
          <w:highlight w:val="none"/>
        </w:rPr>
      </w:r>
      <w:r/>
    </w:p>
    <w:p>
      <w:pPr>
        <w:ind w:firstLine="480"/>
        <w:spacing w:before="24" w:after="24" w:line="360" w:lineRule="auto"/>
        <w:rPr>
          <w:rFonts w:hint="eastAsia" w:hAnsi="宋体" w:cs="宋体"/>
          <w:color w:val="auto"/>
          <w:sz w:val="24"/>
          <w:highlight w:val="none"/>
        </w:rPr>
      </w:pPr>
      <w:r>
        <w:rPr>
          <w:rFonts w:hint="eastAsia" w:hAnsi="宋体" w:cs="宋体"/>
          <w:color w:val="auto"/>
          <w:sz w:val="24"/>
          <w:highlight w:val="none"/>
        </w:rPr>
      </w:r>
      <w:r/>
    </w:p>
    <w:p>
      <w:pPr>
        <w:ind w:firstLine="480"/>
        <w:spacing w:before="24" w:after="24" w:line="360" w:lineRule="auto"/>
        <w:rPr>
          <w:rFonts w:hint="eastAsia" w:hAnsi="宋体" w:cs="宋体"/>
          <w:color w:val="auto"/>
          <w:sz w:val="24"/>
          <w:highlight w:val="none"/>
        </w:rPr>
      </w:pPr>
      <w:r>
        <w:rPr>
          <w:rFonts w:hAnsi="宋体" w:cs="宋体"/>
          <w:color w:val="auto"/>
          <w:sz w:val="24"/>
          <w:highlight w:val="none"/>
        </w:rPr>
        <w:t xml:space="preserve">                                              投标人（盖章）</w:t>
      </w:r>
      <w:r/>
    </w:p>
    <w:p>
      <w:pPr>
        <w:ind w:firstLine="480"/>
        <w:spacing w:before="24" w:after="24" w:line="360" w:lineRule="auto"/>
        <w:rPr>
          <w:rFonts w:hint="eastAsia" w:hAnsi="宋体" w:cs="宋体"/>
          <w:color w:val="auto"/>
          <w:sz w:val="24"/>
          <w:highlight w:val="none"/>
        </w:rPr>
      </w:pPr>
      <w:r>
        <w:rPr>
          <w:rFonts w:hAnsi="宋体" w:cs="宋体"/>
          <w:color w:val="auto"/>
          <w:sz w:val="24"/>
          <w:highlight w:val="none"/>
        </w:rPr>
        <w:t xml:space="preserve">                                           日期：    年   月   日</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w:t>
      </w:r>
      <w:r/>
    </w:p>
    <w:p>
      <w:pPr>
        <w:numPr>
          <w:ilvl w:val="0"/>
          <w:numId w:val="7"/>
        </w:num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从业人员、营业收入、资产总额填报上一年度数据，无上一年度数据的新成立企业可不填报。</w:t>
      </w:r>
      <w:r/>
    </w:p>
    <w:p>
      <w:pPr>
        <w:numPr>
          <w:ilvl w:val="0"/>
          <w:numId w:val="7"/>
        </w:numPr>
        <w:ind w:firstLine="480"/>
        <w:spacing w:line="360" w:lineRule="auto"/>
        <w:rPr>
          <w:rFonts w:eastAsia="宋体"/>
          <w:color w:val="auto"/>
          <w:highlight w:val="none"/>
          <w:u w:val="single"/>
        </w:rPr>
      </w:pPr>
      <w:r>
        <w:rPr>
          <w:rFonts w:hint="eastAsia" w:ascii="宋体" w:hAnsi="宋体" w:eastAsia="宋体" w:cs="宋体"/>
          <w:color w:val="auto"/>
          <w:sz w:val="24"/>
          <w:highlight w:val="none"/>
        </w:rPr>
        <w:t xml:space="preserve">本次采购项目所属行业为</w:t>
      </w:r>
      <w:r>
        <w:rPr>
          <w:rFonts w:hint="eastAsia" w:ascii="宋体" w:hAnsi="宋体" w:eastAsia="宋体" w:cs="宋体"/>
          <w:color w:val="auto"/>
          <w:sz w:val="24"/>
          <w:highlight w:val="none"/>
          <w:u w:val="single"/>
        </w:rPr>
        <w:t xml:space="preserve">：工业。</w:t>
      </w:r>
      <w:r>
        <w:rPr>
          <w:rFonts w:hint="eastAsia" w:ascii="宋体" w:hAnsi="宋体" w:eastAsia="宋体" w:cs="宋体"/>
          <w:color w:val="auto"/>
          <w:sz w:val="24"/>
          <w:highlight w:val="none"/>
        </w:rPr>
        <w:t xml:space="preserve">中小微企业划分标准请根据《中小企业划型标准规定》（工信部联企业﹝2011﹞300号文）</w:t>
      </w:r>
      <w:r>
        <w:rPr>
          <w:rFonts w:hint="eastAsia" w:ascii="宋体" w:hAnsi="宋体" w:eastAsia="宋体" w:cs="宋体"/>
          <w:color w:val="auto"/>
          <w:sz w:val="24"/>
          <w:szCs w:val="24"/>
          <w:highlight w:val="none"/>
        </w:rPr>
        <w:t xml:space="preserve">。</w:t>
      </w:r>
      <w:r/>
    </w:p>
    <w:p>
      <w:pPr>
        <w:ind w:firstLine="480"/>
        <w:spacing w:line="360" w:lineRule="auto"/>
        <w:rPr>
          <w:rFonts w:hint="eastAsia" w:hAnsi="宋体" w:cs="宋体"/>
          <w:color w:val="auto"/>
          <w:sz w:val="24"/>
          <w:szCs w:val="20"/>
          <w:highlight w:val="none"/>
        </w:rPr>
      </w:pPr>
      <w:r>
        <w:rPr>
          <w:rFonts w:hint="eastAsia" w:hAnsi="宋体" w:cs="宋体"/>
          <w:color w:val="auto"/>
          <w:sz w:val="24"/>
          <w:szCs w:val="20"/>
          <w:highlight w:val="none"/>
        </w:rPr>
      </w:r>
      <w:r/>
    </w:p>
    <w:p>
      <w:pPr>
        <w:rPr>
          <w:b/>
          <w:color w:val="auto"/>
          <w:highlight w:val="none"/>
        </w:rPr>
      </w:pPr>
      <w:r>
        <w:rPr>
          <w:rFonts w:hint="eastAsia"/>
          <w:b/>
          <w:color w:val="auto"/>
          <w:highlight w:val="none"/>
        </w:rPr>
        <w:br w:type="page" w:clear="all"/>
      </w:r>
      <w:r/>
    </w:p>
    <w:p>
      <w:pPr>
        <w:pStyle w:val="756"/>
        <w:jc w:val="center"/>
        <w:rPr>
          <w:rFonts w:hint="eastAsia" w:hAnsi="宋体" w:cs="宋体"/>
          <w:b/>
          <w:color w:val="auto"/>
          <w:sz w:val="32"/>
          <w:szCs w:val="32"/>
          <w:highlight w:val="none"/>
        </w:rPr>
      </w:pPr>
      <w:r>
        <w:rPr>
          <w:rFonts w:hint="eastAsia"/>
          <w:b/>
          <w:color w:val="auto"/>
          <w:highlight w:val="none"/>
        </w:rPr>
        <w:t xml:space="preserve"> </w:t>
      </w:r>
      <w:r>
        <w:rPr>
          <w:rFonts w:hAnsi="宋体" w:cs="宋体"/>
          <w:b/>
          <w:color w:val="auto"/>
          <w:sz w:val="32"/>
          <w:szCs w:val="32"/>
          <w:highlight w:val="none"/>
        </w:rPr>
        <w:t xml:space="preserve">残疾人福利性单位声明函</w:t>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w:t>
      </w:r>
      <w:r>
        <w:rPr>
          <w:rFonts w:hAnsi="宋体" w:cs="宋体"/>
          <w:color w:val="auto"/>
          <w:sz w:val="24"/>
          <w:szCs w:val="24"/>
          <w:highlight w:val="none"/>
        </w:rPr>
        <w:t xml:space="preserve">本单位参加</w:t>
      </w:r>
      <w:r>
        <w:rPr>
          <w:rFonts w:hAnsi="宋体" w:cs="宋体"/>
          <w:color w:val="auto"/>
          <w:sz w:val="24"/>
          <w:szCs w:val="24"/>
          <w:highlight w:val="none"/>
          <w:u w:val="single"/>
        </w:rPr>
        <w:t xml:space="preserve">                     </w:t>
      </w:r>
      <w:r>
        <w:rPr>
          <w:rFonts w:hAnsi="宋体" w:cs="宋体"/>
          <w:color w:val="auto"/>
          <w:sz w:val="24"/>
          <w:szCs w:val="24"/>
          <w:highlight w:val="none"/>
        </w:rPr>
        <w:t xml:space="preserve">单位的</w:t>
      </w:r>
      <w:r>
        <w:rPr>
          <w:rFonts w:hAnsi="宋体" w:cs="宋体"/>
          <w:color w:val="auto"/>
          <w:sz w:val="24"/>
          <w:szCs w:val="24"/>
          <w:highlight w:val="none"/>
          <w:u w:val="single"/>
        </w:rPr>
        <w:t xml:space="preserve">                </w:t>
      </w:r>
      <w:r>
        <w:rPr>
          <w:rFonts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szCs w:val="24"/>
          <w:highlight w:val="none"/>
        </w:rPr>
        <w:t xml:space="preserve">本单位对上述声明的真实性负责。如有虚假，将依法承担相应责任。</w:t>
      </w:r>
      <w:r/>
    </w:p>
    <w:p>
      <w:pPr>
        <w:pStyle w:val="741"/>
        <w:spacing w:before="24" w:after="24"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741"/>
        <w:spacing w:before="24" w:after="24"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szCs w:val="24"/>
          <w:highlight w:val="none"/>
        </w:rPr>
        <w:t xml:space="preserve">                                              投标人（盖章）</w:t>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szCs w:val="24"/>
          <w:highlight w:val="none"/>
        </w:rPr>
        <w:t xml:space="preserve">                                           日期：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1、非残疾人福利性单位不需提供此声明函。</w:t>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szCs w:val="24"/>
          <w:highlight w:val="none"/>
        </w:rPr>
        <w:t xml:space="preserve">2、联合体主办方和各成员单位分别提供此函。</w:t>
      </w:r>
      <w:r/>
    </w:p>
    <w:p>
      <w:pPr>
        <w:pStyle w:val="741"/>
        <w:jc w:val="center"/>
        <w:spacing w:before="24" w:after="24" w:line="360" w:lineRule="auto"/>
        <w:rPr>
          <w:rFonts w:hint="eastAsia" w:hAnsi="宋体" w:cs="宋体"/>
          <w:b/>
          <w:color w:val="auto"/>
          <w:sz w:val="32"/>
          <w:szCs w:val="32"/>
          <w:highlight w:val="none"/>
        </w:rPr>
      </w:pPr>
      <w:r>
        <w:rPr>
          <w:rFonts w:hAnsi="宋体" w:cs="宋体"/>
          <w:b/>
          <w:color w:val="auto"/>
          <w:sz w:val="24"/>
          <w:szCs w:val="24"/>
          <w:highlight w:val="none"/>
        </w:rPr>
        <w:br w:type="page" w:clear="all"/>
      </w:r>
      <w:r>
        <w:rPr>
          <w:rFonts w:hAnsi="宋体" w:cs="宋体"/>
          <w:b/>
          <w:color w:val="auto"/>
          <w:sz w:val="24"/>
          <w:szCs w:val="24"/>
          <w:highlight w:val="none"/>
        </w:rPr>
        <w:t xml:space="preserve"> </w:t>
      </w:r>
      <w:r>
        <w:rPr>
          <w:rFonts w:hAnsi="宋体" w:cs="宋体"/>
          <w:b/>
          <w:color w:val="auto"/>
          <w:sz w:val="32"/>
          <w:szCs w:val="32"/>
          <w:highlight w:val="none"/>
        </w:rPr>
        <w:t xml:space="preserve">监狱企业声明函</w:t>
      </w:r>
      <w:r/>
    </w:p>
    <w:p>
      <w:pPr>
        <w:pStyle w:val="741"/>
        <w:jc w:val="center"/>
        <w:spacing w:before="24" w:after="24"/>
        <w:rPr>
          <w:rFonts w:hint="eastAsia" w:hAnsi="宋体" w:cs="宋体"/>
          <w:b/>
          <w:color w:val="auto"/>
          <w:sz w:val="32"/>
          <w:szCs w:val="32"/>
          <w:highlight w:val="none"/>
        </w:rPr>
      </w:pPr>
      <w:r>
        <w:rPr>
          <w:rFonts w:hint="eastAsia" w:hAnsi="宋体" w:cs="宋体"/>
          <w:b/>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本单位郑重声明，根据《关于政府采购支持监狱企业发展有关问题的通知》（财库[2014]68号）的规定，本单位为监狱企业。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根据上述标准，我单位属于监狱企业的理由为：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szCs w:val="24"/>
          <w:highlight w:val="none"/>
        </w:rPr>
        <w:t xml:space="preserve">本单位参加</w:t>
      </w:r>
      <w:r>
        <w:rPr>
          <w:rFonts w:hAnsi="宋体" w:cs="宋体"/>
          <w:color w:val="auto"/>
          <w:sz w:val="24"/>
          <w:szCs w:val="24"/>
          <w:highlight w:val="none"/>
          <w:u w:val="single"/>
        </w:rPr>
        <w:t xml:space="preserve">（采购人名称）       </w:t>
      </w:r>
      <w:r>
        <w:rPr>
          <w:rFonts w:hAnsi="宋体" w:cs="宋体"/>
          <w:color w:val="auto"/>
          <w:sz w:val="24"/>
          <w:szCs w:val="24"/>
          <w:highlight w:val="none"/>
        </w:rPr>
        <w:t xml:space="preserve">单位的</w:t>
      </w:r>
      <w:r>
        <w:rPr>
          <w:rFonts w:hAnsi="宋体" w:cs="宋体"/>
          <w:color w:val="auto"/>
          <w:sz w:val="24"/>
          <w:szCs w:val="24"/>
          <w:highlight w:val="none"/>
          <w:u w:val="single"/>
        </w:rPr>
        <w:t xml:space="preserve"> （项目名称）         </w:t>
      </w:r>
      <w:r>
        <w:rPr>
          <w:rFonts w:hAnsi="宋体" w:cs="宋体"/>
          <w:color w:val="auto"/>
          <w:sz w:val="24"/>
          <w:szCs w:val="24"/>
          <w:highlight w:val="none"/>
        </w:rPr>
        <w:t xml:space="preserve">项目的采购活动，并由本单位为本项目提供货物。</w:t>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szCs w:val="24"/>
          <w:highlight w:val="none"/>
        </w:rPr>
        <w:t xml:space="preserve">本单位对上述声明的真实性负责。如有虚假，将依法承担相应责任。</w:t>
      </w:r>
      <w:r/>
    </w:p>
    <w:p>
      <w:pPr>
        <w:pStyle w:val="741"/>
        <w:spacing w:before="24" w:after="24"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741"/>
        <w:spacing w:before="24" w:after="24"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szCs w:val="24"/>
          <w:highlight w:val="none"/>
        </w:rPr>
        <w:t xml:space="preserve">                                              投标人（盖章）</w:t>
      </w:r>
      <w:r/>
    </w:p>
    <w:p>
      <w:pPr>
        <w:pStyle w:val="741"/>
        <w:ind w:firstLine="480"/>
        <w:spacing w:before="24" w:after="24" w:line="360" w:lineRule="auto"/>
        <w:rPr>
          <w:rFonts w:hint="eastAsia" w:hAnsi="宋体" w:cs="宋体"/>
          <w:color w:val="auto"/>
          <w:sz w:val="24"/>
          <w:szCs w:val="24"/>
          <w:highlight w:val="none"/>
        </w:rPr>
      </w:pPr>
      <w:r>
        <w:rPr>
          <w:rFonts w:hAnsi="宋体" w:cs="宋体"/>
          <w:color w:val="auto"/>
          <w:sz w:val="24"/>
          <w:szCs w:val="24"/>
          <w:highlight w:val="none"/>
        </w:rPr>
        <w:t xml:space="preserve">                                           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1、监狱企业参加采购活动时，应当提供由省级以上监狱管理局、戒毒管理局（含新疆生产建设兵团）出具的属于监狱企业的证明文件。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3、非监狱企业不需提供此声明函。</w:t>
      </w:r>
      <w:r/>
    </w:p>
    <w:p>
      <w:pPr>
        <w:pStyle w:val="741"/>
        <w:ind w:firstLine="480"/>
        <w:spacing w:before="24" w:after="24" w:line="360" w:lineRule="auto"/>
        <w:rPr>
          <w:rFonts w:hint="eastAsia" w:hAnsi="宋体" w:cs="宋体"/>
          <w:b/>
          <w:color w:val="auto"/>
          <w:sz w:val="24"/>
          <w:szCs w:val="24"/>
          <w:highlight w:val="none"/>
        </w:rPr>
      </w:pPr>
      <w:r>
        <w:rPr>
          <w:rFonts w:hAnsi="宋体" w:cs="宋体"/>
          <w:color w:val="auto"/>
          <w:sz w:val="24"/>
          <w:szCs w:val="24"/>
          <w:highlight w:val="none"/>
        </w:rPr>
        <w:t xml:space="preserve">4、联合体主办方和各成员单位分别提供此函。</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十、联合体协议（参考格式）</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（联合体中各供应商全称）在此达成以下协议：</w:t>
      </w:r>
      <w:r/>
    </w:p>
    <w:p>
      <w:pPr>
        <w:ind w:firstLine="645"/>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1、我们 （</w:t>
      </w:r>
      <w:r>
        <w:rPr>
          <w:rFonts w:ascii="宋体" w:hAnsi="宋体" w:eastAsia="宋体" w:cs="宋体"/>
          <w:color w:val="auto"/>
          <w:sz w:val="24"/>
          <w:highlight w:val="none"/>
          <w:u w:val="single"/>
        </w:rPr>
        <w:t xml:space="preserve">供应商1），（供应商2） ，……</w:t>
      </w:r>
      <w:r>
        <w:rPr>
          <w:rFonts w:ascii="宋体" w:hAnsi="宋体" w:eastAsia="宋体" w:cs="宋体"/>
          <w:color w:val="auto"/>
          <w:sz w:val="24"/>
          <w:highlight w:val="none"/>
        </w:rPr>
        <w:t xml:space="preserve">自愿组成联合体，参加</w:t>
      </w:r>
      <w:r>
        <w:rPr>
          <w:rFonts w:hint="eastAsia" w:ascii="宋体" w:hAnsi="宋体" w:eastAsia="宋体" w:cs="宋体"/>
          <w:color w:val="auto"/>
          <w:sz w:val="24"/>
          <w:highlight w:val="none"/>
          <w:u w:val="single"/>
        </w:rPr>
        <w:t xml:space="preserve">  （采购单位）</w:t>
      </w:r>
      <w:r>
        <w:rPr>
          <w:rFonts w:ascii="宋体" w:hAnsi="宋体" w:eastAsia="宋体" w:cs="宋体"/>
          <w:color w:val="auto"/>
          <w:sz w:val="24"/>
          <w:highlight w:val="none"/>
        </w:rPr>
        <w:t xml:space="preserve">组织的采购编号为</w:t>
      </w:r>
      <w:r>
        <w:rPr>
          <w:rFonts w:ascii="宋体" w:hAnsi="宋体" w:eastAsia="宋体" w:cs="宋体"/>
          <w:color w:val="auto"/>
          <w:sz w:val="24"/>
          <w:highlight w:val="none"/>
          <w:u w:val="single"/>
        </w:rPr>
        <w:t xml:space="preserve">（编号全称），（项目全称）</w:t>
      </w:r>
      <w:r>
        <w:rPr>
          <w:rFonts w:ascii="宋体" w:hAnsi="宋体" w:eastAsia="宋体" w:cs="宋体"/>
          <w:color w:val="auto"/>
          <w:sz w:val="24"/>
          <w:highlight w:val="none"/>
        </w:rPr>
        <w:t xml:space="preserve">项目的政府采购活动，我联合体指定</w:t>
      </w:r>
      <w:r>
        <w:rPr>
          <w:rFonts w:ascii="宋体" w:hAnsi="宋体" w:eastAsia="宋体" w:cs="宋体"/>
          <w:color w:val="auto"/>
          <w:sz w:val="24"/>
          <w:highlight w:val="none"/>
          <w:u w:val="single"/>
        </w:rPr>
        <w:t xml:space="preserve">（供应商*）</w:t>
      </w:r>
      <w:r>
        <w:rPr>
          <w:rFonts w:ascii="宋体" w:hAnsi="宋体" w:eastAsia="宋体" w:cs="宋体"/>
          <w:color w:val="auto"/>
          <w:sz w:val="24"/>
          <w:highlight w:val="none"/>
        </w:rPr>
        <w:t xml:space="preserve">为牵头单位（牵头单位必须为联合体成员）。</w:t>
      </w:r>
      <w:r/>
    </w:p>
    <w:p>
      <w:pPr>
        <w:ind w:firstLine="645"/>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3、其中</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（小型、微型企业/残疾人福利性单位/监狱企业全称）为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（小型、微型企业/残疾人福利性单位/监狱企业）企业，且我们约定该公司/单位所承担的合同金额将占本项目合同总金额的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ind w:firstLine="645"/>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645"/>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备注：本谈判文件中要求加盖CA电子公章的地方，仅需加盖牵头单位的CA电子公章。（不接受联合体或不是联合体参与投标的供应商可不填写此表）</w:t>
      </w:r>
      <w:r/>
    </w:p>
    <w:p>
      <w:pPr>
        <w:ind w:firstLine="645"/>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645"/>
        <w:jc w:val="right"/>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联合体中各供应商全称（公章）：     </w:t>
      </w:r>
      <w:r/>
    </w:p>
    <w:p>
      <w:pPr>
        <w:ind w:firstLine="645"/>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日期：</w:t>
      </w:r>
      <w:r/>
    </w:p>
    <w:p>
      <w:pPr>
        <w:ind w:firstLine="645"/>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rPr>
          <w:rFonts w:hint="eastAsia" w:ascii="黑体" w:hAnsi="黑体" w:eastAsia="黑体" w:cs="黑体"/>
          <w:b/>
          <w:color w:val="auto"/>
          <w:sz w:val="32"/>
          <w:highlight w:val="none"/>
        </w:rPr>
      </w:pPr>
      <w:r>
        <w:rPr>
          <w:rFonts w:ascii="黑体" w:hAnsi="黑体" w:eastAsia="黑体" w:cs="黑体"/>
          <w:b/>
          <w:color w:val="auto"/>
          <w:sz w:val="32"/>
          <w:highlight w:val="none"/>
        </w:rPr>
        <w:br w:type="page" w:clear="all"/>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十</w:t>
      </w:r>
      <w:r>
        <w:rPr>
          <w:rFonts w:hint="eastAsia" w:ascii="黑体" w:hAnsi="黑体" w:eastAsia="黑体" w:cs="黑体"/>
          <w:b/>
          <w:color w:val="auto"/>
          <w:sz w:val="32"/>
          <w:highlight w:val="none"/>
        </w:rPr>
        <w:t xml:space="preserve">一</w:t>
      </w:r>
      <w:r>
        <w:rPr>
          <w:rFonts w:ascii="黑体" w:hAnsi="黑体" w:eastAsia="黑体" w:cs="黑体"/>
          <w:b/>
          <w:color w:val="auto"/>
          <w:sz w:val="32"/>
          <w:highlight w:val="none"/>
        </w:rPr>
        <w:t xml:space="preserve">、报价一览表 （</w:t>
      </w:r>
      <w:r>
        <w:rPr>
          <w:rFonts w:hint="eastAsia" w:ascii="黑体" w:hAnsi="黑体" w:eastAsia="黑体" w:cs="黑体"/>
          <w:b/>
          <w:color w:val="auto"/>
          <w:sz w:val="32"/>
          <w:highlight w:val="none"/>
        </w:rPr>
        <w:t xml:space="preserve">以苏采云系统格式为准</w:t>
      </w:r>
      <w:r>
        <w:rPr>
          <w:rFonts w:ascii="黑体" w:hAnsi="黑体" w:eastAsia="黑体" w:cs="黑体"/>
          <w:b/>
          <w:color w:val="auto"/>
          <w:sz w:val="32"/>
          <w:highlight w:val="none"/>
        </w:rPr>
        <w:t xml:space="preserve">）</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0"/>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投标供应商名称（盖章）             采购项目编号：    </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7"/>
        <w:gridCol w:w="390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投标总报价(小写)</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投标总报价（大写）</w:t>
            </w:r>
            <w:r>
              <w:rPr>
                <w:rFonts w:ascii="宋体" w:hAnsi="宋体" w:eastAsia="宋体" w:cs="宋体"/>
                <w:color w:val="auto"/>
                <w:sz w:val="24"/>
                <w:highlight w:val="none"/>
              </w:rPr>
              <w:t xml:space="preserve">：　　　</w:t>
            </w:r>
            <w:r/>
          </w:p>
        </w:tc>
      </w:tr>
    </w:tbl>
    <w:p>
      <w:pPr>
        <w:jc w:val="both"/>
        <w:spacing w:before="5"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both"/>
        <w:spacing w:before="5"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法定代表人签字或盖章：</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rPr>
          <w:rFonts w:hint="eastAsia" w:ascii="黑体" w:hAnsi="黑体" w:eastAsia="黑体" w:cs="黑体"/>
          <w:b/>
          <w:color w:val="auto"/>
          <w:sz w:val="32"/>
          <w:highlight w:val="none"/>
        </w:rPr>
      </w:pPr>
      <w:r>
        <w:rPr>
          <w:rFonts w:ascii="黑体" w:hAnsi="黑体" w:eastAsia="黑体" w:cs="黑体"/>
          <w:b/>
          <w:color w:val="auto"/>
          <w:sz w:val="32"/>
          <w:highlight w:val="none"/>
        </w:rPr>
        <w:br w:type="page" w:clear="all"/>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十</w:t>
      </w:r>
      <w:r>
        <w:rPr>
          <w:rFonts w:hint="eastAsia" w:ascii="黑体" w:hAnsi="黑体" w:eastAsia="黑体" w:cs="黑体"/>
          <w:b/>
          <w:color w:val="auto"/>
          <w:sz w:val="32"/>
          <w:highlight w:val="none"/>
        </w:rPr>
        <w:t xml:space="preserve">二</w:t>
      </w:r>
      <w:r>
        <w:rPr>
          <w:rFonts w:ascii="黑体" w:hAnsi="黑体" w:eastAsia="黑体" w:cs="黑体"/>
          <w:b/>
          <w:color w:val="auto"/>
          <w:sz w:val="32"/>
          <w:highlight w:val="none"/>
        </w:rPr>
        <w:t xml:space="preserve">、分项报价表</w:t>
      </w:r>
      <w:r>
        <w:rPr>
          <w:rFonts w:ascii="宋体" w:hAnsi="宋体" w:eastAsia="宋体" w:cs="宋体"/>
          <w:b/>
          <w:color w:val="auto"/>
          <w:sz w:val="32"/>
          <w:highlight w:val="none"/>
        </w:rPr>
        <w:t xml:space="preserve">（含税）</w:t>
      </w:r>
      <w:r/>
    </w:p>
    <w:tbl>
      <w:tblPr>
        <w:tblStyle w:val="732"/>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40"/>
        <w:gridCol w:w="992"/>
        <w:gridCol w:w="31"/>
        <w:gridCol w:w="719"/>
        <w:gridCol w:w="583"/>
        <w:gridCol w:w="1054"/>
        <w:gridCol w:w="1054"/>
        <w:gridCol w:w="743"/>
        <w:gridCol w:w="429"/>
        <w:gridCol w:w="429"/>
        <w:gridCol w:w="278"/>
        <w:gridCol w:w="148"/>
        <w:gridCol w:w="741"/>
        <w:gridCol w:w="846"/>
      </w:tblGrid>
      <w:tr>
        <w:trPr>
          <w:cantSplit/>
          <w:jc w:val="center"/>
          <w:trHeight w:val="729"/>
        </w:trPr>
        <w:tc>
          <w:tcPr>
            <w:tcW w:w="283"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b/>
                <w:color w:val="auto"/>
                <w:sz w:val="32"/>
                <w:highlight w:val="none"/>
              </w:rPr>
              <w:t xml:space="preserve"> </w:t>
            </w:r>
            <w:r>
              <w:rPr>
                <w:rFonts w:hint="eastAsia" w:hAnsi="宋体" w:eastAsia="宋体" w:cs="经典仿宋简"/>
                <w:color w:val="auto"/>
                <w:sz w:val="21"/>
                <w:highlight w:val="none"/>
              </w:rPr>
              <w:t xml:space="preserve">序号</w:t>
            </w:r>
            <w:r/>
          </w:p>
        </w:tc>
        <w:tc>
          <w:tcPr>
            <w:tcW w:w="608" w:type="pct"/>
            <w:vAlign w:val="center"/>
            <w:textDirection w:val="lrTb"/>
            <w:noWrap w:val="false"/>
          </w:tcPr>
          <w:p>
            <w:pPr>
              <w:pStyle w:val="920"/>
              <w:jc w:val="center"/>
              <w:spacing w:line="360" w:lineRule="auto"/>
              <w:rPr>
                <w:rFonts w:hint="default" w:hAnsi="宋体" w:eastAsia="宋体" w:cs="经典仿宋简"/>
                <w:color w:val="auto"/>
                <w:sz w:val="21"/>
                <w:highlight w:val="none"/>
                <w:lang w:val="en-US" w:eastAsia="zh-CN"/>
              </w:rPr>
            </w:pPr>
            <w:r>
              <w:rPr>
                <w:rFonts w:hint="eastAsia" w:hAnsi="宋体" w:eastAsia="宋体" w:cs="经典仿宋简"/>
                <w:color w:val="auto"/>
                <w:sz w:val="21"/>
                <w:highlight w:val="none"/>
                <w:lang w:val="en-US" w:eastAsia="zh-CN"/>
              </w:rPr>
              <w:t xml:space="preserve">设备名称</w:t>
            </w:r>
            <w:r/>
          </w:p>
        </w:tc>
        <w:tc>
          <w:tcPr>
            <w:gridSpan w:val="2"/>
            <w:tcBorders>
              <w:bottom w:val="single" w:color="auto" w:sz="4" w:space="0"/>
            </w:tcBorders>
            <w:tcW w:w="487"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品牌</w:t>
            </w:r>
            <w:r/>
          </w:p>
        </w:tc>
        <w:tc>
          <w:tcPr>
            <w:tcBorders>
              <w:bottom w:val="single" w:color="auto" w:sz="4" w:space="0"/>
            </w:tcBorders>
            <w:tcW w:w="367"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型号</w:t>
            </w:r>
            <w:r/>
          </w:p>
        </w:tc>
        <w:tc>
          <w:tcPr>
            <w:tcBorders>
              <w:bottom w:val="single" w:color="auto" w:sz="4" w:space="0"/>
            </w:tcBorders>
            <w:tcW w:w="644" w:type="pct"/>
            <w:vAlign w:val="center"/>
            <w:textDirection w:val="lrTb"/>
            <w:noWrap w:val="false"/>
          </w:tcPr>
          <w:p>
            <w:pPr>
              <w:jc w:val="center"/>
              <w:tabs>
                <w:tab w:val="left" w:pos="2670" w:leader="none"/>
              </w:tabs>
              <w:rPr>
                <w:rFonts w:hint="eastAsia" w:ascii="宋体" w:hAnsi="宋体" w:cs="宋体"/>
                <w:color w:val="auto"/>
                <w:szCs w:val="21"/>
                <w:highlight w:val="none"/>
                <w:lang w:val="zh-CN"/>
              </w:rPr>
            </w:pPr>
            <w:r>
              <w:rPr>
                <w:rFonts w:hint="eastAsia" w:hAnsi="宋体" w:eastAsia="宋体" w:cs="经典仿宋简"/>
                <w:color w:val="auto"/>
                <w:highlight w:val="none"/>
              </w:rPr>
              <w:t xml:space="preserve">规格、技术参数</w:t>
            </w:r>
            <w:r/>
          </w:p>
        </w:tc>
        <w:tc>
          <w:tcPr>
            <w:tcBorders>
              <w:bottom w:val="single" w:color="auto" w:sz="4" w:space="0"/>
            </w:tcBorders>
            <w:tcW w:w="644" w:type="pct"/>
            <w:vAlign w:val="center"/>
            <w:textDirection w:val="lrTb"/>
            <w:noWrap w:val="false"/>
          </w:tcPr>
          <w:p>
            <w:pPr>
              <w:jc w:val="center"/>
              <w:tabs>
                <w:tab w:val="left" w:pos="267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原产地</w:t>
            </w:r>
            <w:r/>
          </w:p>
        </w:tc>
        <w:tc>
          <w:tcPr>
            <w:tcBorders>
              <w:right w:val="single" w:color="auto" w:sz="4" w:space="0"/>
            </w:tcBorders>
            <w:tcW w:w="461" w:type="pct"/>
            <w:vAlign w:val="center"/>
            <w:textDirection w:val="lrTb"/>
            <w:noWrap w:val="false"/>
          </w:tcPr>
          <w:p>
            <w:pPr>
              <w:jc w:val="center"/>
              <w:tabs>
                <w:tab w:val="left" w:pos="267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制造商名称</w:t>
            </w:r>
            <w:r/>
          </w:p>
        </w:tc>
        <w:tc>
          <w:tcPr>
            <w:tcBorders>
              <w:right w:val="single" w:color="auto" w:sz="4" w:space="0"/>
            </w:tcBorders>
            <w:tcW w:w="27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单位</w:t>
            </w:r>
            <w:r/>
          </w:p>
        </w:tc>
        <w:tc>
          <w:tcPr>
            <w:tcBorders>
              <w:left w:val="single" w:color="auto" w:sz="4" w:space="0"/>
            </w:tcBorders>
            <w:tcW w:w="27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数量</w:t>
            </w:r>
            <w:r/>
          </w:p>
        </w:tc>
        <w:tc>
          <w:tcPr>
            <w:gridSpan w:val="2"/>
            <w:tcW w:w="27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单价</w:t>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总价</w:t>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质保期（年）</w:t>
            </w:r>
            <w:r/>
          </w:p>
        </w:tc>
      </w:tr>
      <w:tr>
        <w:trPr>
          <w:cantSplit/>
          <w:jc w:val="center"/>
          <w:trHeight w:val="371"/>
        </w:trPr>
        <w:tc>
          <w:tcPr>
            <w:tcW w:w="283"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1</w:t>
            </w:r>
            <w:r/>
          </w:p>
        </w:tc>
        <w:tc>
          <w:tcPr>
            <w:tcW w:w="608"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2</w:t>
            </w:r>
            <w:r/>
          </w:p>
        </w:tc>
        <w:tc>
          <w:tcPr>
            <w:gridSpan w:val="2"/>
            <w:tcBorders>
              <w:top w:val="single" w:color="auto" w:sz="4" w:space="0"/>
            </w:tcBorders>
            <w:tcW w:w="48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3</w:t>
            </w:r>
            <w:r/>
          </w:p>
        </w:tc>
        <w:tc>
          <w:tcPr>
            <w:tcBorders>
              <w:top w:val="single" w:color="auto" w:sz="4" w:space="0"/>
            </w:tcBorders>
            <w:tcW w:w="36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top w:val="single" w:color="auto" w:sz="4" w:space="0"/>
            </w:tcBorders>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top w:val="single" w:color="auto" w:sz="4" w:space="0"/>
            </w:tcBorders>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461"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lef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4</w:t>
            </w:r>
            <w:r/>
          </w:p>
        </w:tc>
        <w:tc>
          <w:tcPr>
            <w:gridSpan w:val="2"/>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5</w:t>
            </w:r>
            <w:r/>
          </w:p>
        </w:tc>
        <w:tc>
          <w:tcPr>
            <w:tcBorders>
              <w:right w:val="single" w:color="auto" w:sz="4" w:space="0"/>
            </w:tcBorders>
            <w:tcW w:w="33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6=4*5</w:t>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r>
      <w:tr>
        <w:trPr>
          <w:cantSplit/>
          <w:jc w:val="center"/>
          <w:trHeight w:val="371"/>
        </w:trPr>
        <w:tc>
          <w:tcPr>
            <w:tcW w:w="283"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08"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48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36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461"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lef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r>
      <w:tr>
        <w:trPr>
          <w:cantSplit/>
          <w:jc w:val="center"/>
          <w:trHeight w:val="371"/>
        </w:trPr>
        <w:tc>
          <w:tcPr>
            <w:tcW w:w="283"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08"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48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36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461"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lef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r>
      <w:tr>
        <w:trPr>
          <w:cantSplit/>
          <w:jc w:val="center"/>
          <w:trHeight w:val="371"/>
        </w:trPr>
        <w:tc>
          <w:tcPr>
            <w:tcW w:w="283"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08"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48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36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461"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lef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r>
      <w:tr>
        <w:trPr>
          <w:cantSplit/>
          <w:jc w:val="center"/>
          <w:trHeight w:val="371"/>
        </w:trPr>
        <w:tc>
          <w:tcPr>
            <w:tcW w:w="283"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08"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48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36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461"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lef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r>
      <w:tr>
        <w:trPr>
          <w:cantSplit/>
          <w:jc w:val="center"/>
          <w:trHeight w:val="371"/>
        </w:trPr>
        <w:tc>
          <w:tcPr>
            <w:tcW w:w="283"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08"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48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36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461"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lef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r>
      <w:tr>
        <w:trPr>
          <w:cantSplit/>
          <w:jc w:val="center"/>
          <w:trHeight w:val="371"/>
        </w:trPr>
        <w:tc>
          <w:tcPr>
            <w:tcW w:w="283"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08"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48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367"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W w:w="644"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461"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left w:val="single" w:color="auto" w:sz="4" w:space="0"/>
            </w:tcBorders>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2"/>
            <w:tcW w:w="27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vAlign w:val="center"/>
            <w:textDirection w:val="lrTb"/>
            <w:noWrap w:val="false"/>
          </w:tcPr>
          <w:p>
            <w:pPr>
              <w:pStyle w:val="920"/>
              <w:jc w:val="center"/>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r>
      <w:tr>
        <w:trPr>
          <w:cantSplit/>
          <w:jc w:val="center"/>
          <w:trHeight w:val="384"/>
        </w:trPr>
        <w:tc>
          <w:tcPr>
            <w:tcW w:w="283" w:type="pct"/>
            <w:textDirection w:val="lrTb"/>
            <w:noWrap w:val="false"/>
          </w:tcPr>
          <w:p>
            <w:pPr>
              <w:pStyle w:val="920"/>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合计</w:t>
            </w:r>
            <w:r/>
          </w:p>
        </w:tc>
        <w:tc>
          <w:tcPr>
            <w:gridSpan w:val="2"/>
            <w:tcBorders>
              <w:right w:val="single" w:color="auto" w:sz="4" w:space="0"/>
            </w:tcBorders>
            <w:tcW w:w="644" w:type="pct"/>
            <w:vAlign w:val="center"/>
            <w:textDirection w:val="lrTb"/>
            <w:noWrap w:val="false"/>
          </w:tcPr>
          <w:p>
            <w:pPr>
              <w:pStyle w:val="920"/>
              <w:ind w:firstLine="1050"/>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gridSpan w:val="8"/>
            <w:tcBorders>
              <w:right w:val="single" w:color="auto" w:sz="4" w:space="0"/>
            </w:tcBorders>
            <w:tcW w:w="3299" w:type="pct"/>
            <w:vAlign w:val="center"/>
            <w:textDirection w:val="lrTb"/>
            <w:noWrap w:val="false"/>
          </w:tcPr>
          <w:p>
            <w:pPr>
              <w:pStyle w:val="920"/>
              <w:ind w:firstLine="1050"/>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t xml:space="preserve">元（大写：）</w:t>
            </w:r>
            <w:r/>
          </w:p>
        </w:tc>
        <w:tc>
          <w:tcPr>
            <w:gridSpan w:val="2"/>
            <w:tcBorders>
              <w:right w:val="single" w:color="auto" w:sz="4" w:space="0"/>
            </w:tcBorders>
            <w:tcW w:w="435" w:type="pct"/>
            <w:vAlign w:val="center"/>
            <w:textDirection w:val="lrTb"/>
            <w:noWrap w:val="false"/>
          </w:tcPr>
          <w:p>
            <w:pPr>
              <w:pStyle w:val="920"/>
              <w:ind w:firstLine="1050"/>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c>
          <w:tcPr>
            <w:tcBorders>
              <w:right w:val="single" w:color="auto" w:sz="4" w:space="0"/>
            </w:tcBorders>
            <w:tcW w:w="336" w:type="pct"/>
            <w:vAlign w:val="center"/>
            <w:textDirection w:val="lrTb"/>
            <w:noWrap w:val="false"/>
          </w:tcPr>
          <w:p>
            <w:pPr>
              <w:pStyle w:val="920"/>
              <w:spacing w:line="360" w:lineRule="auto"/>
              <w:rPr>
                <w:rFonts w:hint="eastAsia" w:hAnsi="宋体" w:eastAsia="宋体" w:cs="经典仿宋简"/>
                <w:color w:val="auto"/>
                <w:sz w:val="21"/>
                <w:highlight w:val="none"/>
              </w:rPr>
            </w:pPr>
            <w:r>
              <w:rPr>
                <w:rFonts w:hint="eastAsia" w:hAnsi="宋体" w:eastAsia="宋体" w:cs="经典仿宋简"/>
                <w:color w:val="auto"/>
                <w:sz w:val="21"/>
                <w:highlight w:val="none"/>
              </w:rPr>
            </w:r>
            <w:r/>
          </w:p>
        </w:tc>
      </w:tr>
    </w:tbl>
    <w:p>
      <w:pPr>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rPr>
          <w:rFonts w:ascii="宋体" w:hAnsi="宋体" w:eastAsia="宋体" w:cs="宋体"/>
          <w:color w:val="auto"/>
          <w:sz w:val="24"/>
          <w:highlight w:val="none"/>
        </w:rPr>
        <w:t xml:space="preserve">注： 行数不够，可自行添加。</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25"/>
        <w:rPr>
          <w:color w:val="auto"/>
          <w:highlight w:val="none"/>
        </w:rPr>
      </w:pPr>
      <w:r>
        <w:rPr>
          <w:color w:val="auto"/>
          <w:highlight w:val="none"/>
        </w:rPr>
      </w:r>
      <w:r/>
    </w:p>
    <w:p>
      <w:pPr>
        <w:ind w:firstLine="3150"/>
        <w:jc w:val="both"/>
        <w:spacing w:line="46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供应商名称：（加盖CA电子公章）</w:t>
      </w:r>
      <w:r/>
    </w:p>
    <w:p>
      <w:pPr>
        <w:ind w:firstLine="3150"/>
        <w:jc w:val="both"/>
        <w:spacing w:line="46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法定代表人或授权委托人：（签字或盖章）</w:t>
      </w:r>
      <w:r/>
    </w:p>
    <w:p>
      <w:pPr>
        <w:ind w:firstLine="3150"/>
        <w:jc w:val="both"/>
        <w:spacing w:line="46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日期：</w:t>
      </w:r>
      <w:r/>
    </w:p>
    <w:p>
      <w:pPr>
        <w:ind w:left="210" w:firstLine="422"/>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rPr>
          <w:rFonts w:ascii="Arial" w:hAnsi="Arial" w:eastAsia="Arial" w:cs="Arial"/>
          <w:b/>
          <w:color w:val="auto"/>
          <w:highlight w:val="none"/>
        </w:rPr>
        <w:t xml:space="preserve"> </w:t>
      </w:r>
      <w:r/>
    </w:p>
    <w:p>
      <w:pPr>
        <w:rPr>
          <w:rFonts w:hint="eastAsia" w:ascii="黑体" w:hAnsi="黑体" w:eastAsia="黑体" w:cs="黑体"/>
          <w:b/>
          <w:color w:val="auto"/>
          <w:sz w:val="32"/>
          <w:highlight w:val="none"/>
        </w:rPr>
      </w:pPr>
      <w:r>
        <w:rPr>
          <w:rFonts w:ascii="黑体" w:hAnsi="黑体" w:eastAsia="黑体" w:cs="黑体"/>
          <w:b/>
          <w:color w:val="auto"/>
          <w:sz w:val="32"/>
          <w:highlight w:val="none"/>
        </w:rPr>
        <w:br w:type="page" w:clear="all"/>
      </w:r>
      <w:r/>
    </w:p>
    <w:p>
      <w:pPr>
        <w:jc w:val="center"/>
        <w:rPr>
          <w:rFonts w:hint="eastAsia" w:ascii="黑体" w:hAnsi="黑体" w:eastAsia="黑体" w:cs="黑体"/>
          <w:b/>
          <w:color w:val="auto"/>
          <w:sz w:val="32"/>
          <w:highlight w:val="none"/>
        </w:rPr>
      </w:pPr>
      <w:r>
        <w:rPr>
          <w:rFonts w:ascii="黑体" w:hAnsi="黑体" w:eastAsia="黑体" w:cs="黑体"/>
          <w:b/>
          <w:color w:val="auto"/>
          <w:sz w:val="32"/>
          <w:highlight w:val="none"/>
        </w:rPr>
        <w:t xml:space="preserve">十</w:t>
      </w:r>
      <w:r>
        <w:rPr>
          <w:rFonts w:hint="eastAsia" w:ascii="黑体" w:hAnsi="黑体" w:eastAsia="黑体" w:cs="黑体"/>
          <w:b/>
          <w:color w:val="auto"/>
          <w:sz w:val="32"/>
          <w:highlight w:val="none"/>
        </w:rPr>
        <w:t xml:space="preserve">三</w:t>
      </w:r>
      <w:r>
        <w:rPr>
          <w:rFonts w:ascii="黑体" w:hAnsi="黑体" w:eastAsia="黑体" w:cs="黑体"/>
          <w:b/>
          <w:color w:val="auto"/>
          <w:sz w:val="32"/>
          <w:highlight w:val="none"/>
        </w:rPr>
        <w:t xml:space="preserve">、技术要求响应及偏离表</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3018"/>
        <w:gridCol w:w="2600"/>
        <w:gridCol w:w="1244"/>
        <w:gridCol w:w="10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jc w:val="both"/>
        <w:spacing w:line="460" w:lineRule="exact"/>
        <w:rPr>
          <w:rFonts w:hint="eastAsia" w:ascii="宋体" w:hAnsi="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rPr>
        <w:t xml:space="preserve">注：（1）投标人必须仔细阅读本采购文件第四章中采购需求技术部分，并将响应情况及偏离情况逐项填入上表。</w:t>
      </w:r>
      <w:r/>
    </w:p>
    <w:p>
      <w:pPr>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rPr>
        <w:t xml:space="preserve">（2）响应供应商须在偏离表中如实填写响应情况，如有要求提供材料的，须按要求提供相应材料。偏离表未填写、负偏离、未提供所要求的材料的，将被视为无效响应。</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firstLine="3600"/>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名称：（加盖CA电子公章）</w:t>
      </w:r>
      <w:r/>
    </w:p>
    <w:p>
      <w:pPr>
        <w:ind w:firstLine="3600"/>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法定代表人或授权委托人：（签字或盖章）</w:t>
      </w:r>
      <w:r/>
    </w:p>
    <w:p>
      <w:pPr>
        <w:ind w:firstLine="3600"/>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rPr>
          <w:rFonts w:hint="eastAsia" w:ascii="黑体" w:hAnsi="黑体" w:eastAsia="黑体" w:cs="黑体"/>
          <w:b/>
          <w:color w:val="auto"/>
          <w:sz w:val="32"/>
          <w:highlight w:val="none"/>
        </w:rPr>
      </w:pPr>
      <w:r>
        <w:rPr>
          <w:rFonts w:ascii="黑体" w:hAnsi="黑体" w:eastAsia="黑体" w:cs="黑体"/>
          <w:b/>
          <w:color w:val="auto"/>
          <w:sz w:val="32"/>
          <w:highlight w:val="none"/>
        </w:rPr>
        <w:br w:type="page" w:clear="all"/>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十</w:t>
      </w:r>
      <w:r>
        <w:rPr>
          <w:rFonts w:hint="eastAsia" w:ascii="黑体" w:hAnsi="黑体" w:eastAsia="黑体" w:cs="黑体"/>
          <w:b/>
          <w:color w:val="auto"/>
          <w:sz w:val="32"/>
          <w:highlight w:val="none"/>
        </w:rPr>
        <w:t xml:space="preserve">四</w:t>
      </w:r>
      <w:r>
        <w:rPr>
          <w:rFonts w:ascii="黑体" w:hAnsi="黑体" w:eastAsia="黑体" w:cs="黑体"/>
          <w:b/>
          <w:color w:val="auto"/>
          <w:sz w:val="32"/>
          <w:highlight w:val="none"/>
        </w:rPr>
        <w:t xml:space="preserve">、商务要求响应及偏离表</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3033"/>
        <w:gridCol w:w="2590"/>
        <w:gridCol w:w="1241"/>
        <w:gridCol w:w="10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rPr>
                <w:color w:val="auto"/>
                <w:highlight w:val="none"/>
              </w:rPr>
            </w:pPr>
            <w:r>
              <w:rPr>
                <w:rFonts w:hint="eastAsia" w:ascii="宋体" w:hAnsi="宋体" w:cs="宋体"/>
                <w:color w:val="auto"/>
                <w:szCs w:val="21"/>
                <w:highlight w:val="none"/>
              </w:rPr>
              <w:t xml:space="preserve">交货期限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rPr>
                <w:color w:val="auto"/>
                <w:highlight w:val="none"/>
              </w:rPr>
            </w:pPr>
            <w:r>
              <w:rPr>
                <w:rFonts w:hint="eastAsia" w:ascii="宋体" w:hAnsi="宋体" w:cs="宋体"/>
                <w:color w:val="auto"/>
                <w:szCs w:val="21"/>
                <w:highlight w:val="none"/>
              </w:rPr>
              <w:t xml:space="preserve">付款步骤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rPr>
                <w:color w:val="auto"/>
                <w:highlight w:val="none"/>
              </w:rPr>
            </w:pPr>
            <w:r>
              <w:rPr>
                <w:rFonts w:hint="eastAsia" w:ascii="宋体" w:hAnsi="宋体" w:cs="宋体"/>
                <w:color w:val="auto"/>
                <w:szCs w:val="21"/>
                <w:highlight w:val="none"/>
              </w:rPr>
              <w:t xml:space="preserve">合同条款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rPr>
        <w:t xml:space="preserve">注：响应供应商须在偏离表中如实填写响应情况，如有要求提供材料的，须按要求提供相应材料。偏离表未填写、负偏离、未提供所要求的材料的，将被视为无效响应。</w:t>
      </w:r>
      <w:r>
        <w:rPr>
          <w:rFonts w:ascii="宋体" w:hAnsi="宋体" w:eastAsia="宋体" w:cs="宋体"/>
          <w:color w:val="auto"/>
          <w:sz w:val="24"/>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ind w:firstLine="3600"/>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供应商名称：（加盖CA电子公章）</w:t>
      </w:r>
      <w:r/>
    </w:p>
    <w:p>
      <w:pPr>
        <w:ind w:firstLine="3600"/>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法定代表人或授权委托人：（签字或盖章）</w:t>
      </w:r>
      <w:r/>
    </w:p>
    <w:p>
      <w:pPr>
        <w:ind w:firstLine="3600"/>
        <w:jc w:val="both"/>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rPr>
          <w:rFonts w:hint="eastAsia" w:ascii="宋体" w:hAnsi="宋体" w:eastAsia="宋体" w:cs="宋体"/>
          <w:b/>
          <w:color w:val="auto"/>
          <w:sz w:val="32"/>
          <w:highlight w:val="none"/>
        </w:rPr>
      </w:pPr>
      <w:r>
        <w:rPr>
          <w:rFonts w:ascii="宋体" w:hAnsi="宋体" w:eastAsia="宋体" w:cs="宋体"/>
          <w:b/>
          <w:color w:val="auto"/>
          <w:sz w:val="32"/>
          <w:highlight w:val="none"/>
        </w:rPr>
        <w:br w:type="page" w:clear="all"/>
      </w:r>
      <w:r/>
    </w:p>
    <w:p>
      <w:pPr>
        <w:jc w:val="center"/>
        <w:spacing w:line="460" w:lineRule="exact"/>
        <w:rPr>
          <w:rFonts w:eastAsia="黑体"/>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十</w:t>
      </w:r>
      <w:r>
        <w:rPr>
          <w:rFonts w:hint="eastAsia" w:ascii="黑体" w:hAnsi="黑体" w:eastAsia="黑体" w:cs="黑体"/>
          <w:b/>
          <w:color w:val="auto"/>
          <w:sz w:val="32"/>
          <w:highlight w:val="none"/>
        </w:rPr>
        <w:t xml:space="preserve">五</w:t>
      </w:r>
      <w:r>
        <w:rPr>
          <w:rFonts w:ascii="黑体" w:hAnsi="黑体" w:eastAsia="黑体" w:cs="黑体"/>
          <w:b/>
          <w:color w:val="auto"/>
          <w:sz w:val="32"/>
          <w:highlight w:val="none"/>
        </w:rPr>
        <w:t xml:space="preserve">、</w:t>
      </w:r>
      <w:r>
        <w:rPr>
          <w:rFonts w:hint="eastAsia" w:ascii="黑体" w:hAnsi="黑体" w:eastAsia="黑体" w:cs="黑体"/>
          <w:b/>
          <w:color w:val="auto"/>
          <w:sz w:val="32"/>
          <w:highlight w:val="none"/>
        </w:rPr>
        <w:t xml:space="preserve">承诺函（格式）</w:t>
      </w:r>
      <w:r/>
    </w:p>
    <w:p>
      <w:pPr>
        <w:jc w:val="center"/>
        <w:spacing w:line="46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46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本公司就</w:t>
      </w:r>
      <w:r>
        <w:rPr>
          <w:rFonts w:hint="eastAsia" w:ascii="宋体" w:hAnsi="宋体" w:cs="宋体"/>
          <w:color w:val="auto"/>
          <w:sz w:val="24"/>
          <w:szCs w:val="24"/>
          <w:highlight w:val="none"/>
          <w:lang w:eastAsia="zh-CN"/>
        </w:rPr>
        <w:t xml:space="preserve">泰州市海陵区卫健系统DR体检车采购</w:t>
      </w:r>
      <w:r>
        <w:rPr>
          <w:rFonts w:hint="eastAsia" w:ascii="宋体" w:hAnsi="宋体" w:cs="宋体"/>
          <w:color w:val="auto"/>
          <w:sz w:val="24"/>
          <w:szCs w:val="24"/>
          <w:highlight w:val="none"/>
        </w:rPr>
        <w:t xml:space="preserve">项目作出如下承诺：</w:t>
      </w:r>
      <w:r/>
    </w:p>
    <w:p>
      <w:pPr>
        <w:numPr>
          <w:ilvl w:val="0"/>
          <w:numId w:val="8"/>
        </w:numPr>
        <w:ind w:firstLine="480"/>
        <w:spacing w:line="33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本公司为</w:t>
      </w:r>
      <w:r>
        <w:rPr>
          <w:rFonts w:hint="eastAsia" w:ascii="宋体" w:hAnsi="宋体" w:cs="宋体"/>
          <w:color w:val="auto"/>
          <w:sz w:val="24"/>
          <w:szCs w:val="24"/>
          <w:highlight w:val="none"/>
          <w:lang w:eastAsia="zh-CN"/>
        </w:rPr>
        <w:t xml:space="preserve">泰州市海陵区卫健系统DR体检车采购</w:t>
      </w:r>
      <w:r>
        <w:rPr>
          <w:rFonts w:hint="eastAsia" w:ascii="宋体" w:hAnsi="宋体" w:cs="宋体"/>
          <w:color w:val="auto"/>
          <w:sz w:val="24"/>
          <w:szCs w:val="24"/>
          <w:highlight w:val="none"/>
        </w:rPr>
        <w:t xml:space="preserve">提供并安装的所有产品均为质量合格产品，如不符合采购质量要求的，采购人有权要求我方更换。</w:t>
      </w:r>
      <w:r>
        <w:rPr>
          <w:rFonts w:hint="eastAsia" w:ascii="宋体" w:hAnsi="宋体" w:eastAsia="宋体" w:cs="宋体"/>
          <w:color w:val="auto"/>
          <w:sz w:val="24"/>
          <w:szCs w:val="24"/>
          <w:highlight w:val="none"/>
        </w:rPr>
        <w:t xml:space="preserve">质保期自</w:t>
      </w:r>
      <w:r>
        <w:rPr>
          <w:rFonts w:hint="eastAsia" w:ascii="宋体" w:hAnsi="宋体" w:eastAsia="宋体" w:cs="宋体"/>
          <w:color w:val="auto"/>
          <w:sz w:val="24"/>
          <w:szCs w:val="24"/>
          <w:highlight w:val="none"/>
          <w:lang w:val="en-US" w:eastAsia="zh-CN"/>
        </w:rPr>
        <w:t xml:space="preserve">履约验收</w:t>
      </w:r>
      <w:r>
        <w:rPr>
          <w:rFonts w:hint="eastAsia" w:ascii="宋体" w:hAnsi="宋体" w:eastAsia="宋体" w:cs="宋体"/>
          <w:color w:val="auto"/>
          <w:sz w:val="24"/>
          <w:szCs w:val="24"/>
          <w:highlight w:val="none"/>
        </w:rPr>
        <w:t xml:space="preserve">合格之日起3年。质保期满后，乙方终身提供配件和保养服务，费用按照成本计算。货物在质保期内出现问题，我方及时维修，上门进行售后服务。接到故障通知后，</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小时</w:t>
      </w:r>
      <w:r>
        <w:rPr>
          <w:rFonts w:hint="eastAsia" w:ascii="宋体" w:hAnsi="宋体" w:eastAsia="宋体" w:cs="宋体"/>
          <w:color w:val="auto"/>
          <w:sz w:val="24"/>
          <w:szCs w:val="24"/>
          <w:highlight w:val="none"/>
        </w:rPr>
        <w:t xml:space="preserve">内响应，</w:t>
      </w:r>
      <w:r>
        <w:rPr>
          <w:rFonts w:hint="eastAsia" w:ascii="宋体" w:hAnsi="宋体" w:eastAsia="宋体" w:cs="宋体"/>
          <w:color w:val="auto"/>
          <w:sz w:val="24"/>
          <w:szCs w:val="24"/>
          <w:highlight w:val="none"/>
          <w:u w:val="single"/>
        </w:rPr>
        <w:t xml:space="preserve">24小时</w:t>
      </w:r>
      <w:r>
        <w:rPr>
          <w:rFonts w:hint="eastAsia" w:ascii="宋体" w:hAnsi="宋体" w:eastAsia="宋体" w:cs="宋体"/>
          <w:color w:val="auto"/>
          <w:sz w:val="24"/>
          <w:szCs w:val="24"/>
          <w:highlight w:val="none"/>
        </w:rPr>
        <w:t xml:space="preserve">内到达维修现场，按国家及行业标准对故障进行及时处理。货物在质保期外出现问题，我方在收到故障通知后，</w:t>
      </w:r>
      <w:r>
        <w:rPr>
          <w:rFonts w:hint="eastAsia" w:ascii="宋体" w:hAnsi="宋体" w:eastAsia="宋体" w:cs="宋体"/>
          <w:color w:val="auto"/>
          <w:sz w:val="24"/>
          <w:szCs w:val="24"/>
          <w:highlight w:val="none"/>
          <w:u w:val="single"/>
        </w:rPr>
        <w:t xml:space="preserve">2小时内</w:t>
      </w:r>
      <w:r>
        <w:rPr>
          <w:rFonts w:hint="eastAsia" w:ascii="宋体" w:hAnsi="宋体" w:eastAsia="宋体" w:cs="宋体"/>
          <w:color w:val="auto"/>
          <w:sz w:val="24"/>
          <w:szCs w:val="24"/>
          <w:highlight w:val="none"/>
        </w:rPr>
        <w:t xml:space="preserve">派专业技术人员与甲方沟通解决，若故障需现场维修，在</w:t>
      </w:r>
      <w:r>
        <w:rPr>
          <w:rFonts w:hint="eastAsia" w:ascii="宋体" w:hAnsi="宋体" w:eastAsia="宋体" w:cs="宋体"/>
          <w:color w:val="auto"/>
          <w:sz w:val="24"/>
          <w:szCs w:val="24"/>
          <w:highlight w:val="none"/>
          <w:u w:val="single"/>
        </w:rPr>
        <w:t xml:space="preserve">24小时内</w:t>
      </w:r>
      <w:r>
        <w:rPr>
          <w:rFonts w:hint="eastAsia" w:ascii="宋体" w:hAnsi="宋体" w:eastAsia="宋体" w:cs="宋体"/>
          <w:color w:val="auto"/>
          <w:sz w:val="24"/>
          <w:szCs w:val="24"/>
          <w:highlight w:val="none"/>
        </w:rPr>
        <w:t xml:space="preserve">派人员到甲方现场维修，并保证在</w:t>
      </w:r>
      <w:r>
        <w:rPr>
          <w:rFonts w:hint="eastAsia" w:ascii="宋体" w:hAnsi="宋体" w:eastAsia="宋体" w:cs="宋体"/>
          <w:color w:val="auto"/>
          <w:sz w:val="24"/>
          <w:szCs w:val="24"/>
          <w:highlight w:val="none"/>
          <w:u w:val="single"/>
        </w:rPr>
        <w:t xml:space="preserve">48小时内</w:t>
      </w:r>
      <w:r>
        <w:rPr>
          <w:rFonts w:hint="eastAsia" w:ascii="宋体" w:hAnsi="宋体" w:eastAsia="宋体" w:cs="宋体"/>
          <w:color w:val="auto"/>
          <w:sz w:val="24"/>
          <w:szCs w:val="24"/>
          <w:highlight w:val="none"/>
        </w:rPr>
        <w:t xml:space="preserve">排除故障。</w:t>
      </w:r>
      <w:r>
        <w:rPr>
          <w:rFonts w:hint="eastAsia" w:ascii="宋体" w:hAnsi="宋体" w:cs="宋体"/>
          <w:color w:val="auto"/>
          <w:sz w:val="24"/>
          <w:szCs w:val="24"/>
          <w:highlight w:val="none"/>
        </w:rPr>
        <w:t xml:space="preserve">如不能按要求的时间予以修复，我方免费提供同类备用设备，供采购单位使用，由此引起的一切费用由我方承担。</w:t>
      </w:r>
      <w:r/>
    </w:p>
    <w:p>
      <w:pPr>
        <w:ind w:left="420"/>
        <w:jc w:val="right"/>
        <w:spacing w:line="336" w:lineRule="auto"/>
        <w:rPr>
          <w:rFonts w:hint="eastAsia"/>
          <w:color w:val="auto"/>
          <w:sz w:val="24"/>
          <w:szCs w:val="24"/>
          <w:highlight w:val="none"/>
        </w:rPr>
      </w:pPr>
      <w:r>
        <w:rPr>
          <w:rFonts w:hint="eastAsia"/>
          <w:color w:val="auto"/>
          <w:sz w:val="24"/>
          <w:szCs w:val="24"/>
          <w:highlight w:val="none"/>
        </w:rPr>
      </w:r>
      <w:r/>
    </w:p>
    <w:p>
      <w:pPr>
        <w:ind w:left="420"/>
        <w:jc w:val="right"/>
        <w:spacing w:line="336" w:lineRule="auto"/>
        <w:rPr>
          <w:rFonts w:hint="eastAsia"/>
          <w:color w:val="auto"/>
          <w:sz w:val="24"/>
          <w:szCs w:val="24"/>
          <w:highlight w:val="none"/>
        </w:rPr>
      </w:pPr>
      <w:r>
        <w:rPr>
          <w:rFonts w:hint="eastAsia"/>
          <w:color w:val="auto"/>
          <w:sz w:val="24"/>
          <w:szCs w:val="24"/>
          <w:highlight w:val="none"/>
        </w:rPr>
      </w:r>
      <w:r/>
    </w:p>
    <w:p>
      <w:pPr>
        <w:ind w:left="420"/>
        <w:jc w:val="right"/>
        <w:spacing w:line="336" w:lineRule="auto"/>
        <w:rPr>
          <w:color w:val="auto"/>
          <w:sz w:val="24"/>
          <w:szCs w:val="24"/>
          <w:highlight w:val="none"/>
        </w:rPr>
      </w:pPr>
      <w:r>
        <w:rPr>
          <w:rFonts w:hint="eastAsia"/>
          <w:color w:val="auto"/>
          <w:sz w:val="24"/>
          <w:szCs w:val="24"/>
          <w:highlight w:val="none"/>
        </w:rPr>
        <w:t xml:space="preserve">供应商名称：（加盖CA电子公章）</w:t>
      </w:r>
      <w:r/>
    </w:p>
    <w:p>
      <w:pPr>
        <w:ind w:left="420"/>
        <w:jc w:val="right"/>
        <w:spacing w:line="336" w:lineRule="auto"/>
        <w:rPr>
          <w:color w:val="auto"/>
          <w:sz w:val="24"/>
          <w:szCs w:val="24"/>
          <w:highlight w:val="none"/>
        </w:rPr>
      </w:pPr>
      <w:r>
        <w:rPr>
          <w:rFonts w:hint="eastAsia"/>
          <w:color w:val="auto"/>
          <w:sz w:val="24"/>
          <w:szCs w:val="24"/>
          <w:highlight w:val="none"/>
        </w:rPr>
        <w:t xml:space="preserve">法定代表人或授权委托人：（签字或盖章）</w:t>
      </w:r>
      <w:r/>
    </w:p>
    <w:p>
      <w:pPr>
        <w:ind w:left="420"/>
        <w:jc w:val="right"/>
        <w:spacing w:line="336" w:lineRule="auto"/>
        <w:rPr>
          <w:rFonts w:hint="eastAsia" w:ascii="宋体" w:hAnsi="宋体" w:eastAsia="宋体" w:cs="宋体"/>
          <w:b/>
          <w:color w:val="auto"/>
          <w:sz w:val="32"/>
          <w:highlight w:val="none"/>
        </w:rPr>
      </w:pPr>
      <w:r>
        <w:rPr>
          <w:rFonts w:hint="eastAsia"/>
          <w:color w:val="auto"/>
          <w:sz w:val="24"/>
          <w:szCs w:val="24"/>
          <w:highlight w:val="none"/>
        </w:rPr>
        <w:t xml:space="preserve">日期：</w:t>
      </w:r>
      <w:r/>
    </w:p>
    <w:p>
      <w:pPr>
        <w:jc w:val="both"/>
        <w:spacing w:line="460" w:lineRule="exac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33"/>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质疑函范本</w:t>
      </w:r>
      <w:r/>
    </w:p>
    <w:p>
      <w:pPr>
        <w:spacing w:before="29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一、质疑供应商基本信息</w:t>
      </w:r>
      <w:r/>
    </w:p>
    <w:p>
      <w:pPr>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质疑供应商：</w:t>
      </w:r>
      <w:r/>
    </w:p>
    <w:p>
      <w:pPr>
        <w:spacing w:line="460" w:lineRule="exac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p>
    <w:p>
      <w:pPr>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授权代表：</w:t>
      </w:r>
      <w:r/>
    </w:p>
    <w:p>
      <w:pPr>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spacing w:line="460" w:lineRule="exac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二、质疑项目基本情况</w:t>
      </w:r>
      <w:r/>
    </w:p>
    <w:p>
      <w:pPr>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质疑项目的名称：</w:t>
      </w:r>
      <w:r/>
    </w:p>
    <w:p>
      <w:pPr>
        <w:spacing w:line="460" w:lineRule="exac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质疑项目的编号：</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包号：</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采购人名称：</w:t>
      </w:r>
      <w:r/>
    </w:p>
    <w:p>
      <w:pPr>
        <w:spacing w:line="46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采购文件获取日期：</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三、质疑事项具体内容</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质疑事项1：</w:t>
      </w:r>
      <w:r>
        <w:rPr>
          <w:rFonts w:ascii="宋体" w:hAnsi="宋体" w:eastAsia="宋体" w:cs="宋体"/>
          <w:color w:val="auto"/>
          <w:sz w:val="24"/>
          <w:highlight w:val="none"/>
          <w:u w:val="single"/>
        </w:rPr>
        <w:t xml:space="preserve">                                 </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事实依据：</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法律依据：</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质疑事项2</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四、与质疑事项相关的质疑请求</w:t>
      </w:r>
      <w:r/>
    </w:p>
    <w:p>
      <w:pPr>
        <w:spacing w:line="460" w:lineRule="exac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请求：</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公章：                      </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w:t>
      </w:r>
      <w:r/>
    </w:p>
    <w:p>
      <w:pPr>
        <w:jc w:val="both"/>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质疑函制作说明：</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1.供应商提出质疑时，应提交质疑函和必要的证明材料。</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3.质疑供应商若对项目的某一分包进行质疑，质疑函中应列明具体分包号。</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4.质疑函的质疑事项应具体、明确，并有必要的事实依据和法律依据。</w:t>
      </w:r>
      <w:r/>
    </w:p>
    <w:p>
      <w:pPr>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5.质疑函的质疑请求应与质疑事项相关。</w:t>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247" w:right="1814" w:bottom="1247" w:left="1814" w:header="709" w:footer="709" w:gutter="0"/>
          <w:cols w:num="1" w:sep="0" w:space="1701" w:equalWidth="1"/>
          <w:docGrid w:linePitch="360"/>
        </w:sectPr>
      </w:pPr>
      <w:r>
        <w:rPr>
          <w:rFonts w:ascii="宋体" w:hAnsi="宋体" w:eastAsia="宋体" w:cs="宋体"/>
          <w:color w:val="auto"/>
          <w:sz w:val="24"/>
          <w:highlight w:val="none"/>
        </w:rPr>
      </w:r>
      <w:r/>
    </w:p>
    <w:p>
      <w:pPr>
        <w:ind w:left="3887"/>
        <w:spacing w:before="75" w:line="184" w:lineRule="auto"/>
        <w:rPr>
          <w:rFonts w:ascii="微软雅黑" w:hAnsi="微软雅黑" w:eastAsia="微软雅黑" w:cs="微软雅黑"/>
          <w:sz w:val="36"/>
          <w:szCs w:val="36"/>
        </w:rPr>
        <w:outlineLvl w:val="1"/>
      </w:pPr>
      <w:r>
        <w:rPr>
          <w:rFonts w:ascii="微软雅黑" w:hAnsi="微软雅黑" w:eastAsia="微软雅黑" w:cs="微软雅黑"/>
          <w:spacing w:val="17"/>
          <w:sz w:val="36"/>
          <w:szCs w:val="36"/>
        </w:rPr>
        <w:t xml:space="preserve">政府采购履约验收书参考样本(货物类）</w:t>
      </w:r>
      <w:r/>
    </w:p>
    <w:tbl>
      <w:tblPr>
        <w:tblStyle w:val="927"/>
        <w:tblW w:w="14174"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rPr>
                <w:rFonts w:ascii="宋体" w:hAnsi="宋体" w:eastAsia="宋体" w:cs="宋体"/>
                <w:sz w:val="18"/>
                <w:szCs w:val="18"/>
              </w:rPr>
            </w:pPr>
            <w:r>
              <w:rPr>
                <w:rFonts w:ascii="宋体" w:hAnsi="宋体" w:eastAsia="宋体" w:cs="宋体"/>
                <w:spacing w:val="-3"/>
                <w:sz w:val="18"/>
                <w:szCs w:val="18"/>
              </w:rPr>
              <w:t xml:space="preserve">采购人</w:t>
            </w:r>
            <w:r/>
          </w:p>
        </w:tc>
        <w:tc>
          <w:tcPr>
            <w:gridSpan w:val="2"/>
            <w:tcW w:w="3109" w:type="dxa"/>
            <w:vAlign w:val="top"/>
            <w:textDirection w:val="lrTb"/>
            <w:noWrap w:val="false"/>
          </w:tcPr>
          <w:p>
            <w:pPr>
              <w:pStyle w:val="928"/>
            </w:pPr>
            <w:r/>
            <w:r/>
          </w:p>
        </w:tc>
        <w:tc>
          <w:tcPr>
            <w:tcW w:w="1910" w:type="dxa"/>
            <w:vAlign w:val="top"/>
            <w:textDirection w:val="lrTb"/>
            <w:noWrap w:val="false"/>
          </w:tcPr>
          <w:p>
            <w:pPr>
              <w:ind w:left="602"/>
              <w:spacing w:before="298" w:line="208" w:lineRule="auto"/>
              <w:rPr>
                <w:rFonts w:ascii="宋体" w:hAnsi="宋体" w:eastAsia="宋体" w:cs="宋体"/>
                <w:sz w:val="18"/>
                <w:szCs w:val="18"/>
              </w:rPr>
            </w:pPr>
            <w:r>
              <w:rPr>
                <w:rFonts w:ascii="宋体" w:hAnsi="宋体" w:eastAsia="宋体" w:cs="宋体"/>
                <w:spacing w:val="-3"/>
                <w:sz w:val="18"/>
                <w:szCs w:val="18"/>
              </w:rPr>
              <w:t xml:space="preserve">项目名称</w:t>
            </w:r>
            <w:r/>
          </w:p>
        </w:tc>
        <w:tc>
          <w:tcPr>
            <w:gridSpan w:val="2"/>
            <w:tcW w:w="2575" w:type="dxa"/>
            <w:vAlign w:val="top"/>
            <w:textDirection w:val="lrTb"/>
            <w:noWrap w:val="false"/>
          </w:tcPr>
          <w:p>
            <w:pPr>
              <w:pStyle w:val="928"/>
            </w:pPr>
            <w:r/>
            <w:r/>
          </w:p>
        </w:tc>
        <w:tc>
          <w:tcPr>
            <w:tcW w:w="1729" w:type="dxa"/>
            <w:vAlign w:val="top"/>
            <w:textDirection w:val="lrTb"/>
            <w:noWrap w:val="false"/>
          </w:tcPr>
          <w:p>
            <w:pPr>
              <w:ind w:left="512"/>
              <w:spacing w:before="298" w:line="207" w:lineRule="auto"/>
              <w:rPr>
                <w:rFonts w:ascii="宋体" w:hAnsi="宋体" w:eastAsia="宋体" w:cs="宋体"/>
                <w:sz w:val="18"/>
                <w:szCs w:val="18"/>
              </w:rPr>
            </w:pPr>
            <w:r>
              <w:rPr>
                <w:rFonts w:ascii="宋体" w:hAnsi="宋体" w:eastAsia="宋体" w:cs="宋体"/>
                <w:spacing w:val="-2"/>
                <w:sz w:val="18"/>
                <w:szCs w:val="18"/>
              </w:rPr>
              <w:t xml:space="preserve">合同名称</w:t>
            </w:r>
            <w:r/>
          </w:p>
        </w:tc>
        <w:tc>
          <w:tcPr>
            <w:gridSpan w:val="2"/>
            <w:tcW w:w="3037" w:type="dxa"/>
            <w:vAlign w:val="top"/>
            <w:textDirection w:val="lrTb"/>
            <w:noWrap w:val="false"/>
          </w:tcPr>
          <w:p>
            <w:pPr>
              <w:pStyle w:val="928"/>
            </w:pPr>
            <w:r/>
            <w:r/>
          </w:p>
        </w:tc>
      </w:tr>
      <w:tr>
        <w:trPr>
          <w:trHeight w:val="565"/>
        </w:trPr>
        <w:tc>
          <w:tcPr>
            <w:tcW w:w="1814" w:type="dxa"/>
            <w:vAlign w:val="top"/>
            <w:textDirection w:val="lrTb"/>
            <w:noWrap w:val="false"/>
          </w:tcPr>
          <w:p>
            <w:pPr>
              <w:ind w:left="641"/>
              <w:spacing w:before="297" w:line="207" w:lineRule="auto"/>
              <w:rPr>
                <w:rFonts w:ascii="宋体" w:hAnsi="宋体" w:eastAsia="宋体" w:cs="宋体"/>
                <w:sz w:val="18"/>
                <w:szCs w:val="18"/>
              </w:rPr>
            </w:pPr>
            <w:r>
              <w:rPr>
                <w:rFonts w:ascii="宋体" w:hAnsi="宋体" w:eastAsia="宋体" w:cs="宋体"/>
                <w:spacing w:val="-3"/>
                <w:sz w:val="18"/>
                <w:szCs w:val="18"/>
              </w:rPr>
              <w:t xml:space="preserve">供应商</w:t>
            </w:r>
            <w:r/>
          </w:p>
        </w:tc>
        <w:tc>
          <w:tcPr>
            <w:gridSpan w:val="2"/>
            <w:tcW w:w="3109" w:type="dxa"/>
            <w:vAlign w:val="top"/>
            <w:textDirection w:val="lrTb"/>
            <w:noWrap w:val="false"/>
          </w:tcPr>
          <w:p>
            <w:pPr>
              <w:pStyle w:val="928"/>
            </w:pPr>
            <w:r/>
            <w:r/>
          </w:p>
        </w:tc>
        <w:tc>
          <w:tcPr>
            <w:tcW w:w="1910" w:type="dxa"/>
            <w:vAlign w:val="top"/>
            <w:textDirection w:val="lrTb"/>
            <w:noWrap w:val="false"/>
          </w:tcPr>
          <w:p>
            <w:pPr>
              <w:ind w:left="331"/>
              <w:spacing w:before="297" w:line="207" w:lineRule="auto"/>
              <w:rPr>
                <w:rFonts w:ascii="宋体" w:hAnsi="宋体" w:eastAsia="宋体" w:cs="宋体"/>
                <w:sz w:val="18"/>
                <w:szCs w:val="18"/>
              </w:rPr>
            </w:pPr>
            <w:r>
              <w:rPr>
                <w:rFonts w:ascii="宋体" w:hAnsi="宋体" w:eastAsia="宋体" w:cs="宋体"/>
                <w:spacing w:val="-2"/>
                <w:sz w:val="18"/>
                <w:szCs w:val="18"/>
              </w:rPr>
              <w:t xml:space="preserve">项目及合同编号</w:t>
            </w:r>
            <w:r/>
          </w:p>
        </w:tc>
        <w:tc>
          <w:tcPr>
            <w:gridSpan w:val="2"/>
            <w:tcW w:w="2575" w:type="dxa"/>
            <w:vAlign w:val="top"/>
            <w:textDirection w:val="lrTb"/>
            <w:noWrap w:val="false"/>
          </w:tcPr>
          <w:p>
            <w:pPr>
              <w:pStyle w:val="928"/>
            </w:pPr>
            <w:r/>
            <w:r/>
          </w:p>
        </w:tc>
        <w:tc>
          <w:tcPr>
            <w:tcW w:w="1729" w:type="dxa"/>
            <w:vAlign w:val="top"/>
            <w:textDirection w:val="lrTb"/>
            <w:noWrap w:val="false"/>
          </w:tcPr>
          <w:p>
            <w:pPr>
              <w:ind w:left="512"/>
              <w:spacing w:before="298" w:line="208" w:lineRule="auto"/>
              <w:rPr>
                <w:rFonts w:ascii="宋体" w:hAnsi="宋体" w:eastAsia="宋体" w:cs="宋体"/>
                <w:sz w:val="18"/>
                <w:szCs w:val="18"/>
              </w:rPr>
            </w:pPr>
            <w:r>
              <w:rPr>
                <w:rFonts w:ascii="宋体" w:hAnsi="宋体" w:eastAsia="宋体" w:cs="宋体"/>
                <w:spacing w:val="-2"/>
                <w:sz w:val="18"/>
                <w:szCs w:val="18"/>
              </w:rPr>
              <w:t xml:space="preserve">合同金额</w:t>
            </w:r>
            <w:r/>
          </w:p>
        </w:tc>
        <w:tc>
          <w:tcPr>
            <w:gridSpan w:val="2"/>
            <w:tcW w:w="3037" w:type="dxa"/>
            <w:vAlign w:val="top"/>
            <w:textDirection w:val="lrTb"/>
            <w:noWrap w:val="false"/>
          </w:tcPr>
          <w:p>
            <w:pPr>
              <w:pStyle w:val="928"/>
            </w:pPr>
            <w:r/>
            <w:r/>
          </w:p>
        </w:tc>
      </w:tr>
      <w:tr>
        <w:trPr>
          <w:trHeight w:val="565"/>
        </w:trPr>
        <w:tc>
          <w:tcPr>
            <w:tcW w:w="1814" w:type="dxa"/>
            <w:vAlign w:val="top"/>
            <w:textDirection w:val="lrTb"/>
            <w:noWrap w:val="false"/>
          </w:tcPr>
          <w:p>
            <w:pPr>
              <w:ind w:left="283"/>
              <w:spacing w:before="268" w:line="240" w:lineRule="exact"/>
              <w:rPr>
                <w:rFonts w:ascii="宋体" w:hAnsi="宋体" w:eastAsia="宋体" w:cs="宋体"/>
                <w:sz w:val="18"/>
                <w:szCs w:val="18"/>
              </w:rPr>
            </w:pPr>
            <w:r>
              <w:rPr>
                <w:rFonts w:ascii="宋体" w:hAnsi="宋体" w:eastAsia="宋体" w:cs="宋体"/>
                <w:spacing w:val="-2"/>
                <w:position w:val="1"/>
                <w:sz w:val="18"/>
                <w:szCs w:val="18"/>
              </w:rPr>
              <w:t xml:space="preserve">分期（段）验收</w:t>
            </w:r>
            <w:r/>
          </w:p>
        </w:tc>
        <w:tc>
          <w:tcPr>
            <w:gridSpan w:val="2"/>
            <w:tcW w:w="3109" w:type="dxa"/>
            <w:vAlign w:val="top"/>
            <w:textDirection w:val="lrTb"/>
            <w:noWrap w:val="false"/>
          </w:tcPr>
          <w:p>
            <w:pPr>
              <w:ind w:left="1064"/>
              <w:spacing w:before="268" w:line="240" w:lineRule="exact"/>
              <w:rPr>
                <w:rFonts w:ascii="宋体" w:hAnsi="宋体" w:eastAsia="宋体" w:cs="宋体"/>
                <w:sz w:val="18"/>
                <w:szCs w:val="18"/>
              </w:rPr>
            </w:pPr>
            <w:r>
              <w:rPr>
                <w:rFonts w:ascii="宋体" w:hAnsi="宋体" w:eastAsia="宋体" w:cs="宋体"/>
                <w:spacing w:val="-6"/>
                <w:position w:val="1"/>
                <w:sz w:val="18"/>
                <w:szCs w:val="18"/>
              </w:rPr>
              <w:t xml:space="preserve">是□</w:t>
            </w:r>
            <w:r>
              <w:rPr>
                <w:rFonts w:ascii="宋体" w:hAnsi="宋体" w:eastAsia="宋体" w:cs="宋体"/>
                <w:spacing w:val="4"/>
                <w:position w:val="1"/>
                <w:sz w:val="18"/>
                <w:szCs w:val="18"/>
              </w:rPr>
              <w:t xml:space="preserve">   </w:t>
            </w:r>
            <w:r>
              <w:rPr>
                <w:rFonts w:ascii="宋体" w:hAnsi="宋体" w:eastAsia="宋体" w:cs="宋体"/>
                <w:spacing w:val="-6"/>
                <w:position w:val="1"/>
                <w:sz w:val="18"/>
                <w:szCs w:val="18"/>
              </w:rPr>
              <w:t xml:space="preserve">否□</w:t>
            </w:r>
            <w:r/>
          </w:p>
        </w:tc>
        <w:tc>
          <w:tcPr>
            <w:tcW w:w="1910" w:type="dxa"/>
            <w:vAlign w:val="top"/>
            <w:textDirection w:val="lrTb"/>
            <w:noWrap w:val="false"/>
          </w:tcPr>
          <w:p>
            <w:pPr>
              <w:ind w:left="330"/>
              <w:spacing w:before="268" w:line="240" w:lineRule="exact"/>
              <w:rPr>
                <w:rFonts w:ascii="宋体" w:hAnsi="宋体" w:eastAsia="宋体" w:cs="宋体"/>
                <w:sz w:val="18"/>
                <w:szCs w:val="18"/>
              </w:rPr>
            </w:pPr>
            <w:r>
              <w:rPr>
                <w:rFonts w:ascii="宋体" w:hAnsi="宋体" w:eastAsia="宋体" w:cs="宋体"/>
                <w:spacing w:val="-2"/>
                <w:position w:val="1"/>
                <w:sz w:val="18"/>
                <w:szCs w:val="18"/>
              </w:rPr>
              <w:t xml:space="preserve">分期（段）情况</w:t>
            </w:r>
            <w:r/>
          </w:p>
        </w:tc>
        <w:tc>
          <w:tcPr>
            <w:gridSpan w:val="5"/>
            <w:tcW w:w="7341" w:type="dxa"/>
            <w:vAlign w:val="top"/>
            <w:textDirection w:val="lrTb"/>
            <w:noWrap w:val="false"/>
          </w:tcPr>
          <w:p>
            <w:pPr>
              <w:ind w:left="1965"/>
              <w:spacing w:before="268" w:line="240" w:lineRule="exact"/>
              <w:rPr>
                <w:rFonts w:ascii="宋体" w:hAnsi="宋体" w:eastAsia="宋体" w:cs="宋体"/>
                <w:sz w:val="18"/>
                <w:szCs w:val="18"/>
              </w:rPr>
            </w:pPr>
            <w:r>
              <w:rPr>
                <w:rFonts w:ascii="宋体" w:hAnsi="宋体" w:eastAsia="宋体" w:cs="宋体"/>
                <w:spacing w:val="-1"/>
                <w:position w:val="1"/>
                <w:sz w:val="18"/>
                <w:szCs w:val="18"/>
              </w:rPr>
              <w:t xml:space="preserve">共分   期（段</w:t>
            </w:r>
            <w:r>
              <w:rPr>
                <w:rFonts w:ascii="宋体" w:hAnsi="宋体" w:eastAsia="宋体" w:cs="宋体"/>
                <w:spacing w:val="6"/>
                <w:position w:val="1"/>
                <w:sz w:val="18"/>
                <w:szCs w:val="18"/>
              </w:rPr>
              <w:t xml:space="preserve">），</w:t>
            </w:r>
            <w:r>
              <w:rPr>
                <w:rFonts w:ascii="宋体" w:hAnsi="宋体" w:eastAsia="宋体" w:cs="宋体"/>
                <w:spacing w:val="-1"/>
                <w:position w:val="1"/>
                <w:sz w:val="18"/>
                <w:szCs w:val="18"/>
              </w:rPr>
              <w:t xml:space="preserve">此为第   期（段）验收</w:t>
            </w:r>
            <w:r/>
          </w:p>
        </w:tc>
      </w:tr>
      <w:tr>
        <w:trPr>
          <w:trHeight w:val="1679"/>
        </w:trPr>
        <w:tc>
          <w:tcPr>
            <w:tcW w:w="1814" w:type="dxa"/>
            <w:vAlign w:val="top"/>
            <w:textDirection w:val="lrTb"/>
            <w:noWrap w:val="false"/>
          </w:tcPr>
          <w:p>
            <w:pPr>
              <w:pStyle w:val="928"/>
              <w:spacing w:line="264" w:lineRule="auto"/>
            </w:pPr>
            <w:r/>
            <w:r/>
          </w:p>
          <w:p>
            <w:pPr>
              <w:pStyle w:val="928"/>
              <w:spacing w:line="264" w:lineRule="auto"/>
            </w:pPr>
            <w:r/>
            <w:r/>
          </w:p>
          <w:p>
            <w:pPr>
              <w:pStyle w:val="928"/>
              <w:spacing w:line="264" w:lineRule="auto"/>
            </w:pPr>
            <w:r/>
            <w:r/>
          </w:p>
          <w:p>
            <w:pPr>
              <w:ind w:left="549"/>
              <w:spacing w:before="59" w:line="208" w:lineRule="auto"/>
              <w:rPr>
                <w:rFonts w:ascii="宋体" w:hAnsi="宋体" w:eastAsia="宋体" w:cs="宋体"/>
                <w:sz w:val="18"/>
                <w:szCs w:val="18"/>
              </w:rPr>
            </w:pPr>
            <w:r>
              <w:rPr>
                <w:rFonts w:ascii="宋体" w:hAnsi="宋体" w:eastAsia="宋体" w:cs="宋体"/>
                <w:spacing w:val="-2"/>
                <w:sz w:val="18"/>
                <w:szCs w:val="18"/>
              </w:rPr>
              <w:t xml:space="preserve">验收时间</w:t>
            </w:r>
            <w:r/>
          </w:p>
        </w:tc>
        <w:tc>
          <w:tcPr>
            <w:gridSpan w:val="2"/>
            <w:tcW w:w="3109" w:type="dxa"/>
            <w:vAlign w:val="top"/>
            <w:textDirection w:val="lrTb"/>
            <w:noWrap w:val="false"/>
          </w:tcPr>
          <w:p>
            <w:pPr>
              <w:pStyle w:val="928"/>
            </w:pPr>
            <w:r/>
            <w:r/>
          </w:p>
        </w:tc>
        <w:tc>
          <w:tcPr>
            <w:tcW w:w="1910" w:type="dxa"/>
            <w:vAlign w:val="top"/>
            <w:textDirection w:val="lrTb"/>
            <w:noWrap w:val="false"/>
          </w:tcPr>
          <w:p>
            <w:pPr>
              <w:pStyle w:val="928"/>
              <w:spacing w:line="264" w:lineRule="auto"/>
            </w:pPr>
            <w:r/>
            <w:r/>
          </w:p>
          <w:p>
            <w:pPr>
              <w:pStyle w:val="928"/>
              <w:spacing w:line="264" w:lineRule="auto"/>
            </w:pPr>
            <w:r/>
            <w:r/>
          </w:p>
          <w:p>
            <w:pPr>
              <w:pStyle w:val="928"/>
              <w:spacing w:line="264" w:lineRule="auto"/>
            </w:pPr>
            <w:r/>
            <w:r/>
          </w:p>
          <w:p>
            <w:pPr>
              <w:ind w:left="599"/>
              <w:spacing w:before="59" w:line="208" w:lineRule="auto"/>
              <w:rPr>
                <w:rFonts w:ascii="宋体" w:hAnsi="宋体" w:eastAsia="宋体" w:cs="宋体"/>
                <w:sz w:val="18"/>
                <w:szCs w:val="18"/>
              </w:rPr>
            </w:pPr>
            <w:r>
              <w:rPr>
                <w:rFonts w:ascii="宋体" w:hAnsi="宋体" w:eastAsia="宋体" w:cs="宋体"/>
                <w:spacing w:val="-2"/>
                <w:sz w:val="18"/>
                <w:szCs w:val="18"/>
              </w:rPr>
              <w:t xml:space="preserve">验收地点</w:t>
            </w:r>
            <w:r/>
          </w:p>
        </w:tc>
        <w:tc>
          <w:tcPr>
            <w:gridSpan w:val="2"/>
            <w:tcW w:w="2575" w:type="dxa"/>
            <w:vAlign w:val="top"/>
            <w:textDirection w:val="lrTb"/>
            <w:noWrap w:val="false"/>
          </w:tcPr>
          <w:p>
            <w:pPr>
              <w:pStyle w:val="928"/>
            </w:pPr>
            <w:r/>
            <w:r/>
          </w:p>
        </w:tc>
        <w:tc>
          <w:tcPr>
            <w:tcW w:w="1729" w:type="dxa"/>
            <w:vAlign w:val="top"/>
            <w:textDirection w:val="lrTb"/>
            <w:noWrap w:val="false"/>
          </w:tcPr>
          <w:p>
            <w:pPr>
              <w:pStyle w:val="928"/>
              <w:spacing w:line="264" w:lineRule="auto"/>
            </w:pPr>
            <w:r/>
            <w:r/>
          </w:p>
          <w:p>
            <w:pPr>
              <w:pStyle w:val="928"/>
              <w:spacing w:line="264" w:lineRule="auto"/>
            </w:pPr>
            <w:r/>
            <w:r/>
          </w:p>
          <w:p>
            <w:pPr>
              <w:pStyle w:val="928"/>
              <w:spacing w:line="265" w:lineRule="auto"/>
            </w:pPr>
            <w:r/>
            <w:r/>
          </w:p>
          <w:p>
            <w:pPr>
              <w:ind w:left="330"/>
              <w:spacing w:before="58" w:line="208" w:lineRule="auto"/>
              <w:rPr>
                <w:rFonts w:ascii="宋体" w:hAnsi="宋体" w:eastAsia="宋体" w:cs="宋体"/>
                <w:sz w:val="18"/>
                <w:szCs w:val="18"/>
              </w:rPr>
            </w:pPr>
            <w:r>
              <w:rPr>
                <w:rFonts w:ascii="宋体" w:hAnsi="宋体" w:eastAsia="宋体" w:cs="宋体"/>
                <w:spacing w:val="-2"/>
                <w:sz w:val="18"/>
                <w:szCs w:val="18"/>
              </w:rPr>
              <w:t xml:space="preserve">验收组织形式</w:t>
            </w:r>
            <w:r/>
          </w:p>
        </w:tc>
        <w:tc>
          <w:tcPr>
            <w:gridSpan w:val="2"/>
            <w:tcW w:w="3037" w:type="dxa"/>
            <w:vAlign w:val="top"/>
            <w:textDirection w:val="lrTb"/>
            <w:noWrap w:val="false"/>
          </w:tcPr>
          <w:p>
            <w:pPr>
              <w:ind w:left="912"/>
              <w:spacing w:before="265" w:line="238" w:lineRule="exact"/>
              <w:rPr>
                <w:rFonts w:ascii="宋体" w:hAnsi="宋体" w:eastAsia="宋体" w:cs="宋体"/>
                <w:sz w:val="18"/>
                <w:szCs w:val="18"/>
              </w:rPr>
            </w:pPr>
            <w:r>
              <w:rPr>
                <w:rFonts w:ascii="宋体" w:hAnsi="宋体" w:eastAsia="宋体" w:cs="宋体"/>
                <w:spacing w:val="-4"/>
                <w:position w:val="1"/>
                <w:sz w:val="18"/>
                <w:szCs w:val="18"/>
              </w:rPr>
              <w:t xml:space="preserve">□自行简易验收</w:t>
            </w:r>
            <w:r/>
          </w:p>
          <w:p>
            <w:pPr>
              <w:pStyle w:val="928"/>
              <w:spacing w:line="262" w:lineRule="auto"/>
            </w:pPr>
            <w:r/>
            <w:r/>
          </w:p>
          <w:p>
            <w:pPr>
              <w:ind w:left="912"/>
              <w:spacing w:before="59" w:line="239" w:lineRule="exact"/>
              <w:rPr>
                <w:rFonts w:ascii="宋体" w:hAnsi="宋体" w:eastAsia="宋体" w:cs="宋体"/>
                <w:sz w:val="18"/>
                <w:szCs w:val="18"/>
              </w:rPr>
            </w:pPr>
            <w:r>
              <w:rPr>
                <w:rFonts w:ascii="宋体" w:hAnsi="宋体" w:eastAsia="宋体" w:cs="宋体"/>
                <w:spacing w:val="-4"/>
                <w:position w:val="1"/>
                <w:sz w:val="18"/>
                <w:szCs w:val="18"/>
              </w:rPr>
              <w:t xml:space="preserve">□验收小组验收</w:t>
            </w:r>
            <w:r/>
          </w:p>
          <w:p>
            <w:pPr>
              <w:pStyle w:val="928"/>
              <w:spacing w:line="259" w:lineRule="auto"/>
            </w:pPr>
            <w:r/>
            <w:r/>
          </w:p>
          <w:p>
            <w:pPr>
              <w:ind w:left="821"/>
              <w:spacing w:before="59" w:line="238" w:lineRule="exact"/>
              <w:rPr>
                <w:rFonts w:ascii="宋体" w:hAnsi="宋体" w:eastAsia="宋体" w:cs="宋体"/>
                <w:sz w:val="18"/>
                <w:szCs w:val="18"/>
              </w:rPr>
            </w:pPr>
            <w:r>
              <w:rPr>
                <w:rFonts w:ascii="宋体" w:hAnsi="宋体" w:eastAsia="宋体" w:cs="宋体"/>
                <w:spacing w:val="-3"/>
                <w:position w:val="1"/>
                <w:sz w:val="18"/>
                <w:szCs w:val="18"/>
              </w:rPr>
              <w:t xml:space="preserve">□采购代理机构验收</w:t>
            </w:r>
            <w:r/>
          </w:p>
        </w:tc>
      </w:tr>
      <w:tr>
        <w:trPr>
          <w:trHeight w:val="1119"/>
        </w:trPr>
        <w:tc>
          <w:tcPr>
            <w:tcBorders>
              <w:bottom w:val="none" w:color="000000" w:sz="4" w:space="0"/>
            </w:tcBorders>
            <w:tcW w:w="1814" w:type="dxa"/>
            <w:vAlign w:val="top"/>
            <w:vMerge w:val="restart"/>
            <w:textDirection w:val="lrTb"/>
            <w:noWrap w:val="false"/>
          </w:tcPr>
          <w:p>
            <w:pPr>
              <w:pStyle w:val="928"/>
              <w:spacing w:line="268" w:lineRule="auto"/>
            </w:pPr>
            <w:r/>
            <w:r/>
          </w:p>
          <w:p>
            <w:pPr>
              <w:pStyle w:val="928"/>
              <w:spacing w:line="268" w:lineRule="auto"/>
            </w:pPr>
            <w:r/>
            <w:r/>
          </w:p>
          <w:p>
            <w:pPr>
              <w:pStyle w:val="928"/>
              <w:spacing w:line="268" w:lineRule="auto"/>
            </w:pPr>
            <w:r/>
            <w:r/>
          </w:p>
          <w:p>
            <w:pPr>
              <w:pStyle w:val="928"/>
              <w:spacing w:line="268" w:lineRule="auto"/>
            </w:pPr>
            <w:r/>
            <w:r/>
          </w:p>
          <w:p>
            <w:pPr>
              <w:ind w:left="549"/>
              <w:spacing w:before="59" w:line="208" w:lineRule="auto"/>
              <w:rPr>
                <w:rFonts w:ascii="宋体" w:hAnsi="宋体" w:eastAsia="宋体" w:cs="宋体"/>
                <w:sz w:val="18"/>
                <w:szCs w:val="18"/>
              </w:rPr>
            </w:pPr>
            <w:r>
              <w:rPr>
                <w:rFonts w:ascii="宋体" w:hAnsi="宋体" w:eastAsia="宋体" w:cs="宋体"/>
                <w:spacing w:val="-2"/>
                <w:sz w:val="18"/>
                <w:szCs w:val="18"/>
              </w:rPr>
              <w:t xml:space="preserve">验收内容</w:t>
            </w:r>
            <w:r/>
          </w:p>
        </w:tc>
        <w:tc>
          <w:tcPr>
            <w:tcW w:w="1280" w:type="dxa"/>
            <w:vAlign w:val="top"/>
            <w:textDirection w:val="lrTb"/>
            <w:noWrap w:val="false"/>
          </w:tcPr>
          <w:p>
            <w:pPr>
              <w:pStyle w:val="928"/>
              <w:spacing w:line="257" w:lineRule="auto"/>
            </w:pPr>
            <w:r/>
            <w:r/>
          </w:p>
          <w:p>
            <w:pPr>
              <w:pStyle w:val="928"/>
              <w:spacing w:line="257" w:lineRule="auto"/>
            </w:pPr>
            <w:r/>
            <w:r/>
          </w:p>
          <w:p>
            <w:pPr>
              <w:ind w:left="285"/>
              <w:spacing w:before="59" w:line="209" w:lineRule="auto"/>
              <w:rPr>
                <w:rFonts w:ascii="宋体" w:hAnsi="宋体" w:eastAsia="宋体" w:cs="宋体"/>
                <w:sz w:val="18"/>
                <w:szCs w:val="18"/>
              </w:rPr>
            </w:pPr>
            <w:r>
              <w:rPr>
                <w:rFonts w:ascii="宋体" w:hAnsi="宋体" w:eastAsia="宋体" w:cs="宋体"/>
                <w:spacing w:val="-3"/>
                <w:sz w:val="18"/>
                <w:szCs w:val="18"/>
              </w:rPr>
              <w:t xml:space="preserve">货物清单</w:t>
            </w:r>
            <w:r/>
          </w:p>
        </w:tc>
        <w:tc>
          <w:tcPr>
            <w:tcW w:w="1829" w:type="dxa"/>
            <w:vAlign w:val="top"/>
            <w:textDirection w:val="lrTb"/>
            <w:noWrap w:val="false"/>
          </w:tcPr>
          <w:p>
            <w:pPr>
              <w:ind w:left="125"/>
              <w:spacing w:before="295" w:line="208" w:lineRule="auto"/>
              <w:rPr>
                <w:rFonts w:ascii="宋体" w:hAnsi="宋体" w:eastAsia="宋体" w:cs="宋体"/>
                <w:sz w:val="18"/>
                <w:szCs w:val="18"/>
              </w:rPr>
            </w:pPr>
            <w:r>
              <w:rPr>
                <w:rFonts w:ascii="宋体" w:hAnsi="宋体" w:eastAsia="宋体" w:cs="宋体"/>
                <w:spacing w:val="-3"/>
                <w:sz w:val="18"/>
                <w:szCs w:val="18"/>
              </w:rPr>
              <w:t xml:space="preserve">品牌、型号、规格、</w:t>
            </w:r>
            <w:r/>
          </w:p>
          <w:p>
            <w:pPr>
              <w:pStyle w:val="928"/>
              <w:spacing w:line="299" w:lineRule="auto"/>
            </w:pPr>
            <w:r/>
            <w:r/>
          </w:p>
          <w:p>
            <w:pPr>
              <w:ind w:left="289"/>
              <w:spacing w:before="58" w:line="207" w:lineRule="auto"/>
              <w:rPr>
                <w:rFonts w:ascii="宋体" w:hAnsi="宋体" w:eastAsia="宋体" w:cs="宋体"/>
                <w:sz w:val="18"/>
                <w:szCs w:val="18"/>
              </w:rPr>
            </w:pPr>
            <w:r>
              <w:rPr>
                <w:rFonts w:ascii="宋体" w:hAnsi="宋体" w:eastAsia="宋体" w:cs="宋体"/>
                <w:spacing w:val="-2"/>
                <w:sz w:val="18"/>
                <w:szCs w:val="18"/>
              </w:rPr>
              <w:t xml:space="preserve">数量及外观质量</w:t>
            </w:r>
            <w:r/>
          </w:p>
        </w:tc>
        <w:tc>
          <w:tcPr>
            <w:tcW w:w="1910" w:type="dxa"/>
            <w:vAlign w:val="top"/>
            <w:textDirection w:val="lrTb"/>
            <w:noWrap w:val="false"/>
          </w:tcPr>
          <w:p>
            <w:pPr>
              <w:pStyle w:val="928"/>
              <w:spacing w:line="257" w:lineRule="auto"/>
            </w:pPr>
            <w:r/>
            <w:r/>
          </w:p>
          <w:p>
            <w:pPr>
              <w:pStyle w:val="928"/>
              <w:spacing w:line="257" w:lineRule="auto"/>
            </w:pPr>
            <w:r/>
            <w:r/>
          </w:p>
          <w:p>
            <w:pPr>
              <w:ind w:left="286"/>
              <w:spacing w:before="59" w:line="208" w:lineRule="auto"/>
              <w:rPr>
                <w:rFonts w:ascii="宋体" w:hAnsi="宋体" w:eastAsia="宋体" w:cs="宋体"/>
                <w:sz w:val="18"/>
                <w:szCs w:val="18"/>
              </w:rPr>
            </w:pPr>
            <w:r>
              <w:rPr>
                <w:rFonts w:ascii="宋体" w:hAnsi="宋体" w:eastAsia="宋体" w:cs="宋体"/>
                <w:spacing w:val="-2"/>
                <w:sz w:val="18"/>
                <w:szCs w:val="18"/>
              </w:rPr>
              <w:t xml:space="preserve">技术、性能 指标</w:t>
            </w:r>
            <w:r/>
          </w:p>
        </w:tc>
        <w:tc>
          <w:tcPr>
            <w:tcW w:w="1295" w:type="dxa"/>
            <w:vAlign w:val="top"/>
            <w:textDirection w:val="lrTb"/>
            <w:noWrap w:val="false"/>
          </w:tcPr>
          <w:p>
            <w:pPr>
              <w:ind w:left="204"/>
              <w:spacing w:before="298" w:line="205" w:lineRule="auto"/>
              <w:rPr>
                <w:rFonts w:ascii="宋体" w:hAnsi="宋体" w:eastAsia="宋体" w:cs="宋体"/>
                <w:sz w:val="18"/>
                <w:szCs w:val="18"/>
              </w:rPr>
            </w:pPr>
            <w:r>
              <w:rPr>
                <w:rFonts w:ascii="宋体" w:hAnsi="宋体" w:eastAsia="宋体" w:cs="宋体"/>
                <w:spacing w:val="-2"/>
                <w:sz w:val="18"/>
                <w:szCs w:val="18"/>
              </w:rPr>
              <w:t xml:space="preserve">运行状况及</w:t>
            </w:r>
            <w:r/>
          </w:p>
          <w:p>
            <w:pPr>
              <w:pStyle w:val="928"/>
              <w:spacing w:line="299" w:lineRule="auto"/>
            </w:pPr>
            <w:r/>
            <w:r/>
          </w:p>
          <w:p>
            <w:pPr>
              <w:ind w:left="296"/>
              <w:spacing w:before="59" w:line="211" w:lineRule="auto"/>
              <w:rPr>
                <w:rFonts w:ascii="宋体" w:hAnsi="宋体" w:eastAsia="宋体" w:cs="宋体"/>
                <w:sz w:val="18"/>
                <w:szCs w:val="18"/>
              </w:rPr>
            </w:pPr>
            <w:r>
              <w:rPr>
                <w:rFonts w:ascii="宋体" w:hAnsi="宋体" w:eastAsia="宋体" w:cs="宋体"/>
                <w:spacing w:val="-3"/>
                <w:sz w:val="18"/>
                <w:szCs w:val="18"/>
              </w:rPr>
              <w:t xml:space="preserve">安装调试</w:t>
            </w:r>
            <w:r/>
          </w:p>
        </w:tc>
        <w:tc>
          <w:tcPr>
            <w:tcW w:w="1280" w:type="dxa"/>
            <w:vAlign w:val="top"/>
            <w:textDirection w:val="lrTb"/>
            <w:noWrap w:val="false"/>
          </w:tcPr>
          <w:p>
            <w:pPr>
              <w:ind w:left="196"/>
              <w:spacing w:before="297" w:line="206" w:lineRule="auto"/>
              <w:rPr>
                <w:rFonts w:ascii="宋体" w:hAnsi="宋体" w:eastAsia="宋体" w:cs="宋体"/>
                <w:sz w:val="18"/>
                <w:szCs w:val="18"/>
              </w:rPr>
            </w:pPr>
            <w:r>
              <w:rPr>
                <w:rFonts w:ascii="宋体" w:hAnsi="宋体" w:eastAsia="宋体" w:cs="宋体"/>
                <w:spacing w:val="-2"/>
                <w:sz w:val="18"/>
                <w:szCs w:val="18"/>
              </w:rPr>
              <w:t xml:space="preserve">质量证明文</w:t>
            </w:r>
            <w:r/>
          </w:p>
          <w:p>
            <w:pPr>
              <w:pStyle w:val="928"/>
              <w:spacing w:line="299" w:lineRule="auto"/>
            </w:pPr>
            <w:r/>
            <w:r/>
          </w:p>
          <w:p>
            <w:pPr>
              <w:ind w:left="554"/>
              <w:spacing w:before="58" w:line="207" w:lineRule="auto"/>
              <w:rPr>
                <w:rFonts w:ascii="宋体" w:hAnsi="宋体" w:eastAsia="宋体" w:cs="宋体"/>
                <w:sz w:val="18"/>
                <w:szCs w:val="18"/>
              </w:rPr>
            </w:pPr>
            <w:r>
              <w:rPr>
                <w:rFonts w:ascii="宋体" w:hAnsi="宋体" w:eastAsia="宋体" w:cs="宋体"/>
                <w:sz w:val="18"/>
                <w:szCs w:val="18"/>
              </w:rPr>
              <w:t xml:space="preserve">件</w:t>
            </w:r>
            <w:r/>
          </w:p>
        </w:tc>
        <w:tc>
          <w:tcPr>
            <w:tcW w:w="1729" w:type="dxa"/>
            <w:vAlign w:val="top"/>
            <w:textDirection w:val="lrTb"/>
            <w:noWrap w:val="false"/>
          </w:tcPr>
          <w:p>
            <w:pPr>
              <w:ind w:left="511"/>
              <w:spacing w:before="295" w:line="208" w:lineRule="auto"/>
              <w:rPr>
                <w:rFonts w:ascii="宋体" w:hAnsi="宋体" w:eastAsia="宋体" w:cs="宋体"/>
                <w:sz w:val="18"/>
                <w:szCs w:val="18"/>
              </w:rPr>
            </w:pPr>
            <w:r>
              <w:rPr>
                <w:rFonts w:ascii="宋体" w:hAnsi="宋体" w:eastAsia="宋体" w:cs="宋体"/>
                <w:spacing w:val="-2"/>
                <w:sz w:val="18"/>
                <w:szCs w:val="18"/>
              </w:rPr>
              <w:t xml:space="preserve">售后服务</w:t>
            </w:r>
            <w:r/>
          </w:p>
          <w:p>
            <w:pPr>
              <w:pStyle w:val="928"/>
              <w:spacing w:line="300" w:lineRule="auto"/>
            </w:pPr>
            <w:r/>
            <w:r/>
          </w:p>
          <w:p>
            <w:pPr>
              <w:ind w:left="691"/>
              <w:spacing w:before="58" w:line="206" w:lineRule="auto"/>
              <w:rPr>
                <w:rFonts w:ascii="宋体" w:hAnsi="宋体" w:eastAsia="宋体" w:cs="宋体"/>
                <w:sz w:val="18"/>
                <w:szCs w:val="18"/>
              </w:rPr>
            </w:pPr>
            <w:r>
              <w:rPr>
                <w:rFonts w:ascii="宋体" w:hAnsi="宋体" w:eastAsia="宋体" w:cs="宋体"/>
                <w:spacing w:val="-4"/>
                <w:sz w:val="18"/>
                <w:szCs w:val="18"/>
              </w:rPr>
              <w:t xml:space="preserve">承诺</w:t>
            </w:r>
            <w:r/>
          </w:p>
        </w:tc>
        <w:tc>
          <w:tcPr>
            <w:tcW w:w="1281" w:type="dxa"/>
            <w:vAlign w:val="top"/>
            <w:textDirection w:val="lrTb"/>
            <w:noWrap w:val="false"/>
          </w:tcPr>
          <w:p>
            <w:pPr>
              <w:pStyle w:val="928"/>
              <w:spacing w:line="257" w:lineRule="auto"/>
            </w:pPr>
            <w:r/>
            <w:r/>
          </w:p>
          <w:p>
            <w:pPr>
              <w:pStyle w:val="928"/>
              <w:spacing w:line="257" w:lineRule="auto"/>
            </w:pPr>
            <w:r/>
            <w:r/>
          </w:p>
          <w:p>
            <w:pPr>
              <w:ind w:left="291"/>
              <w:spacing w:before="58" w:line="209" w:lineRule="auto"/>
              <w:rPr>
                <w:rFonts w:ascii="宋体" w:hAnsi="宋体" w:eastAsia="宋体" w:cs="宋体"/>
                <w:sz w:val="18"/>
                <w:szCs w:val="18"/>
              </w:rPr>
            </w:pPr>
            <w:r>
              <w:rPr>
                <w:rFonts w:ascii="宋体" w:hAnsi="宋体" w:eastAsia="宋体" w:cs="宋体"/>
                <w:spacing w:val="-3"/>
                <w:sz w:val="18"/>
                <w:szCs w:val="18"/>
              </w:rPr>
              <w:t xml:space="preserve">安全标准</w:t>
            </w:r>
            <w:r/>
          </w:p>
        </w:tc>
        <w:tc>
          <w:tcPr>
            <w:tcW w:w="1756" w:type="dxa"/>
            <w:vAlign w:val="top"/>
            <w:textDirection w:val="lrTb"/>
            <w:noWrap w:val="false"/>
          </w:tcPr>
          <w:p>
            <w:pPr>
              <w:ind w:left="523"/>
              <w:spacing w:before="297" w:line="206" w:lineRule="auto"/>
              <w:rPr>
                <w:rFonts w:ascii="宋体" w:hAnsi="宋体" w:eastAsia="宋体" w:cs="宋体"/>
                <w:sz w:val="18"/>
                <w:szCs w:val="18"/>
              </w:rPr>
            </w:pPr>
            <w:r>
              <w:rPr>
                <w:rFonts w:ascii="宋体" w:hAnsi="宋体" w:eastAsia="宋体" w:cs="宋体"/>
                <w:spacing w:val="-2"/>
                <w:sz w:val="18"/>
                <w:szCs w:val="18"/>
              </w:rPr>
              <w:t xml:space="preserve">合同履约</w:t>
            </w:r>
            <w:r/>
          </w:p>
          <w:p>
            <w:pPr>
              <w:pStyle w:val="928"/>
              <w:spacing w:line="300" w:lineRule="auto"/>
            </w:pPr>
            <w:r/>
            <w:r/>
          </w:p>
          <w:p>
            <w:pPr>
              <w:ind w:left="171"/>
              <w:spacing w:before="58" w:line="208" w:lineRule="auto"/>
              <w:rPr>
                <w:rFonts w:ascii="宋体" w:hAnsi="宋体" w:eastAsia="宋体" w:cs="宋体"/>
                <w:sz w:val="18"/>
                <w:szCs w:val="18"/>
              </w:rPr>
            </w:pPr>
            <w:r>
              <w:rPr>
                <w:rFonts w:ascii="宋体" w:hAnsi="宋体" w:eastAsia="宋体" w:cs="宋体"/>
                <w:spacing w:val="-2"/>
                <w:sz w:val="18"/>
                <w:szCs w:val="18"/>
              </w:rPr>
              <w:t xml:space="preserve">时间、地点、方式</w:t>
            </w:r>
            <w:r/>
          </w:p>
        </w:tc>
      </w:tr>
      <w:tr>
        <w:trPr>
          <w:trHeight w:val="1119"/>
        </w:trPr>
        <w:tc>
          <w:tcPr>
            <w:tcBorders>
              <w:top w:val="none" w:color="000000" w:sz="4" w:space="0"/>
            </w:tcBorders>
            <w:tcW w:w="1814" w:type="dxa"/>
            <w:vAlign w:val="top"/>
            <w:vMerge w:val="continue"/>
            <w:textDirection w:val="lrTb"/>
            <w:noWrap w:val="false"/>
          </w:tcPr>
          <w:p>
            <w:pPr>
              <w:pStyle w:val="928"/>
            </w:pPr>
            <w:r/>
            <w:r/>
          </w:p>
        </w:tc>
        <w:tc>
          <w:tcPr>
            <w:tcW w:w="1280" w:type="dxa"/>
            <w:vAlign w:val="top"/>
            <w:textDirection w:val="lrTb"/>
            <w:noWrap w:val="false"/>
          </w:tcPr>
          <w:p>
            <w:pPr>
              <w:ind w:left="282"/>
              <w:spacing w:before="267" w:line="240" w:lineRule="exact"/>
              <w:rPr>
                <w:rFonts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p>
          <w:p>
            <w:pPr>
              <w:pStyle w:val="928"/>
              <w:spacing w:line="259" w:lineRule="auto"/>
            </w:pPr>
            <w:r/>
            <w:r/>
          </w:p>
          <w:p>
            <w:pPr>
              <w:ind w:left="284"/>
              <w:spacing w:before="59" w:line="239" w:lineRule="exact"/>
              <w:rPr>
                <w:rFonts w:ascii="宋体" w:hAnsi="宋体" w:eastAsia="宋体" w:cs="宋体"/>
                <w:sz w:val="18"/>
                <w:szCs w:val="18"/>
              </w:rPr>
            </w:pPr>
            <w:r>
              <w:rPr>
                <w:rFonts w:ascii="宋体" w:hAnsi="宋体" w:eastAsia="宋体" w:cs="宋体"/>
                <w:spacing w:val="-3"/>
                <w:position w:val="1"/>
                <w:sz w:val="18"/>
                <w:szCs w:val="18"/>
              </w:rPr>
              <w:t xml:space="preserve">不合格□</w:t>
            </w:r>
            <w:r/>
          </w:p>
        </w:tc>
        <w:tc>
          <w:tcPr>
            <w:tcW w:w="1829" w:type="dxa"/>
            <w:vAlign w:val="top"/>
            <w:textDirection w:val="lrTb"/>
            <w:noWrap w:val="false"/>
          </w:tcPr>
          <w:p>
            <w:pPr>
              <w:ind w:left="559"/>
              <w:spacing w:before="267" w:line="240" w:lineRule="exact"/>
              <w:rPr>
                <w:rFonts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p>
          <w:p>
            <w:pPr>
              <w:pStyle w:val="928"/>
              <w:spacing w:line="259" w:lineRule="auto"/>
            </w:pPr>
            <w:r/>
            <w:r/>
          </w:p>
          <w:p>
            <w:pPr>
              <w:ind w:left="562"/>
              <w:spacing w:before="59" w:line="239" w:lineRule="exact"/>
              <w:rPr>
                <w:rFonts w:ascii="宋体" w:hAnsi="宋体" w:eastAsia="宋体" w:cs="宋体"/>
                <w:sz w:val="18"/>
                <w:szCs w:val="18"/>
              </w:rPr>
            </w:pPr>
            <w:r>
              <w:rPr>
                <w:rFonts w:ascii="宋体" w:hAnsi="宋体" w:eastAsia="宋体" w:cs="宋体"/>
                <w:spacing w:val="-3"/>
                <w:position w:val="1"/>
                <w:sz w:val="18"/>
                <w:szCs w:val="18"/>
              </w:rPr>
              <w:t xml:space="preserve">不合格□</w:t>
            </w:r>
            <w:r/>
          </w:p>
        </w:tc>
        <w:tc>
          <w:tcPr>
            <w:tcW w:w="1910" w:type="dxa"/>
            <w:vAlign w:val="top"/>
            <w:textDirection w:val="lrTb"/>
            <w:noWrap w:val="false"/>
          </w:tcPr>
          <w:p>
            <w:pPr>
              <w:ind w:left="600"/>
              <w:spacing w:before="267" w:line="240" w:lineRule="exact"/>
              <w:rPr>
                <w:rFonts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p>
          <w:p>
            <w:pPr>
              <w:pStyle w:val="928"/>
              <w:spacing w:line="259" w:lineRule="auto"/>
            </w:pPr>
            <w:r/>
            <w:r/>
          </w:p>
          <w:p>
            <w:pPr>
              <w:ind w:left="602"/>
              <w:spacing w:before="59" w:line="239" w:lineRule="exact"/>
              <w:rPr>
                <w:rFonts w:ascii="宋体" w:hAnsi="宋体" w:eastAsia="宋体" w:cs="宋体"/>
                <w:sz w:val="18"/>
                <w:szCs w:val="18"/>
              </w:rPr>
            </w:pPr>
            <w:r>
              <w:rPr>
                <w:rFonts w:ascii="宋体" w:hAnsi="宋体" w:eastAsia="宋体" w:cs="宋体"/>
                <w:spacing w:val="-3"/>
                <w:position w:val="1"/>
                <w:sz w:val="18"/>
                <w:szCs w:val="18"/>
              </w:rPr>
              <w:t xml:space="preserve">不合格□</w:t>
            </w:r>
            <w:r/>
          </w:p>
        </w:tc>
        <w:tc>
          <w:tcPr>
            <w:tcW w:w="1295" w:type="dxa"/>
            <w:vAlign w:val="top"/>
            <w:textDirection w:val="lrTb"/>
            <w:noWrap w:val="false"/>
          </w:tcPr>
          <w:p>
            <w:pPr>
              <w:ind w:left="293"/>
              <w:spacing w:before="267" w:line="240" w:lineRule="exact"/>
              <w:rPr>
                <w:rFonts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p>
          <w:p>
            <w:pPr>
              <w:pStyle w:val="928"/>
              <w:spacing w:line="259" w:lineRule="auto"/>
            </w:pPr>
            <w:r/>
            <w:r/>
          </w:p>
          <w:p>
            <w:pPr>
              <w:ind w:left="295"/>
              <w:spacing w:before="59" w:line="239" w:lineRule="exact"/>
              <w:rPr>
                <w:rFonts w:ascii="宋体" w:hAnsi="宋体" w:eastAsia="宋体" w:cs="宋体"/>
                <w:sz w:val="18"/>
                <w:szCs w:val="18"/>
              </w:rPr>
            </w:pPr>
            <w:r>
              <w:rPr>
                <w:rFonts w:ascii="宋体" w:hAnsi="宋体" w:eastAsia="宋体" w:cs="宋体"/>
                <w:spacing w:val="-3"/>
                <w:position w:val="1"/>
                <w:sz w:val="18"/>
                <w:szCs w:val="18"/>
              </w:rPr>
              <w:t xml:space="preserve">不合格□</w:t>
            </w:r>
            <w:r/>
          </w:p>
        </w:tc>
        <w:tc>
          <w:tcPr>
            <w:tcW w:w="1280" w:type="dxa"/>
            <w:vAlign w:val="top"/>
            <w:textDirection w:val="lrTb"/>
            <w:noWrap w:val="false"/>
          </w:tcPr>
          <w:p>
            <w:pPr>
              <w:ind w:left="287"/>
              <w:spacing w:before="267" w:line="240" w:lineRule="exact"/>
              <w:rPr>
                <w:rFonts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p>
          <w:p>
            <w:pPr>
              <w:pStyle w:val="928"/>
              <w:spacing w:line="259" w:lineRule="auto"/>
            </w:pPr>
            <w:r/>
            <w:r/>
          </w:p>
          <w:p>
            <w:pPr>
              <w:ind w:left="335"/>
              <w:spacing w:before="59" w:line="239" w:lineRule="exact"/>
              <w:rPr>
                <w:rFonts w:ascii="宋体" w:hAnsi="宋体" w:eastAsia="宋体" w:cs="宋体"/>
                <w:sz w:val="18"/>
                <w:szCs w:val="18"/>
              </w:rPr>
            </w:pPr>
            <w:r>
              <w:rPr>
                <w:rFonts w:ascii="宋体" w:hAnsi="宋体" w:eastAsia="宋体" w:cs="宋体"/>
                <w:spacing w:val="-3"/>
                <w:position w:val="1"/>
                <w:sz w:val="18"/>
                <w:szCs w:val="18"/>
              </w:rPr>
              <w:t xml:space="preserve">不合格□</w:t>
            </w:r>
            <w:r/>
          </w:p>
        </w:tc>
        <w:tc>
          <w:tcPr>
            <w:tcW w:w="1729" w:type="dxa"/>
            <w:vAlign w:val="top"/>
            <w:textDirection w:val="lrTb"/>
            <w:noWrap w:val="false"/>
          </w:tcPr>
          <w:p>
            <w:pPr>
              <w:ind w:left="512"/>
              <w:spacing w:before="267" w:line="240" w:lineRule="exact"/>
              <w:rPr>
                <w:rFonts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p>
          <w:p>
            <w:pPr>
              <w:pStyle w:val="928"/>
              <w:spacing w:line="259" w:lineRule="auto"/>
            </w:pPr>
            <w:r/>
            <w:r/>
          </w:p>
          <w:p>
            <w:pPr>
              <w:ind w:left="514"/>
              <w:spacing w:before="59" w:line="239" w:lineRule="exact"/>
              <w:rPr>
                <w:rFonts w:ascii="宋体" w:hAnsi="宋体" w:eastAsia="宋体" w:cs="宋体"/>
                <w:sz w:val="18"/>
                <w:szCs w:val="18"/>
              </w:rPr>
            </w:pPr>
            <w:r>
              <w:rPr>
                <w:rFonts w:ascii="宋体" w:hAnsi="宋体" w:eastAsia="宋体" w:cs="宋体"/>
                <w:spacing w:val="-3"/>
                <w:position w:val="1"/>
                <w:sz w:val="18"/>
                <w:szCs w:val="18"/>
              </w:rPr>
              <w:t xml:space="preserve">不合格□</w:t>
            </w:r>
            <w:r/>
          </w:p>
        </w:tc>
        <w:tc>
          <w:tcPr>
            <w:tcW w:w="1281" w:type="dxa"/>
            <w:vAlign w:val="top"/>
            <w:textDirection w:val="lrTb"/>
            <w:noWrap w:val="false"/>
          </w:tcPr>
          <w:p>
            <w:pPr>
              <w:ind w:left="288"/>
              <w:spacing w:before="267" w:line="240" w:lineRule="exact"/>
              <w:rPr>
                <w:rFonts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p>
          <w:p>
            <w:pPr>
              <w:pStyle w:val="928"/>
              <w:spacing w:line="259" w:lineRule="auto"/>
            </w:pPr>
            <w:r/>
            <w:r/>
          </w:p>
          <w:p>
            <w:pPr>
              <w:ind w:left="290"/>
              <w:spacing w:before="59" w:line="239" w:lineRule="exact"/>
              <w:rPr>
                <w:rFonts w:ascii="宋体" w:hAnsi="宋体" w:eastAsia="宋体" w:cs="宋体"/>
                <w:sz w:val="18"/>
                <w:szCs w:val="18"/>
              </w:rPr>
            </w:pPr>
            <w:r>
              <w:rPr>
                <w:rFonts w:ascii="宋体" w:hAnsi="宋体" w:eastAsia="宋体" w:cs="宋体"/>
                <w:spacing w:val="-3"/>
                <w:position w:val="1"/>
                <w:sz w:val="18"/>
                <w:szCs w:val="18"/>
              </w:rPr>
              <w:t xml:space="preserve">不合格□</w:t>
            </w:r>
            <w:r/>
          </w:p>
        </w:tc>
        <w:tc>
          <w:tcPr>
            <w:tcW w:w="1756" w:type="dxa"/>
            <w:vAlign w:val="top"/>
            <w:textDirection w:val="lrTb"/>
            <w:noWrap w:val="false"/>
          </w:tcPr>
          <w:p>
            <w:pPr>
              <w:ind w:left="523"/>
              <w:spacing w:before="267" w:line="240" w:lineRule="exact"/>
              <w:rPr>
                <w:rFonts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p>
          <w:p>
            <w:pPr>
              <w:pStyle w:val="928"/>
              <w:spacing w:line="259" w:lineRule="auto"/>
            </w:pPr>
            <w:r/>
            <w:r/>
          </w:p>
          <w:p>
            <w:pPr>
              <w:ind w:left="526"/>
              <w:spacing w:before="59" w:line="239" w:lineRule="exact"/>
              <w:rPr>
                <w:rFonts w:ascii="宋体" w:hAnsi="宋体" w:eastAsia="宋体" w:cs="宋体"/>
                <w:sz w:val="18"/>
                <w:szCs w:val="18"/>
              </w:rPr>
            </w:pPr>
            <w:r>
              <w:rPr>
                <w:rFonts w:ascii="宋体" w:hAnsi="宋体" w:eastAsia="宋体" w:cs="宋体"/>
                <w:spacing w:val="-3"/>
                <w:position w:val="1"/>
                <w:sz w:val="18"/>
                <w:szCs w:val="18"/>
              </w:rPr>
              <w:t xml:space="preserve">不合格□</w:t>
            </w:r>
            <w:r/>
          </w:p>
        </w:tc>
      </w:tr>
      <w:tr>
        <w:trPr>
          <w:trHeight w:val="1119"/>
        </w:trPr>
        <w:tc>
          <w:tcPr>
            <w:tcW w:w="1814" w:type="dxa"/>
            <w:vAlign w:val="top"/>
            <w:textDirection w:val="lrTb"/>
            <w:noWrap w:val="false"/>
          </w:tcPr>
          <w:p>
            <w:pPr>
              <w:ind w:left="190"/>
              <w:spacing w:before="299" w:line="208" w:lineRule="auto"/>
              <w:rPr>
                <w:rFonts w:ascii="宋体" w:hAnsi="宋体" w:eastAsia="宋体" w:cs="宋体"/>
                <w:sz w:val="18"/>
                <w:szCs w:val="18"/>
              </w:rPr>
            </w:pPr>
            <w:r>
              <w:rPr>
                <w:rFonts w:ascii="宋体" w:hAnsi="宋体" w:eastAsia="宋体" w:cs="宋体"/>
                <w:spacing w:val="-1"/>
                <w:sz w:val="18"/>
                <w:szCs w:val="18"/>
              </w:rPr>
              <w:t xml:space="preserve">专业检测机构情况</w:t>
            </w:r>
            <w:r/>
          </w:p>
          <w:p>
            <w:pPr>
              <w:pStyle w:val="928"/>
              <w:spacing w:line="296" w:lineRule="auto"/>
            </w:pPr>
            <w:r/>
            <w:r/>
          </w:p>
          <w:p>
            <w:pPr>
              <w:ind w:left="732"/>
              <w:spacing w:before="58" w:line="207" w:lineRule="auto"/>
              <w:rPr>
                <w:rFonts w:ascii="宋体" w:hAnsi="宋体" w:eastAsia="宋体" w:cs="宋体"/>
                <w:sz w:val="18"/>
                <w:szCs w:val="18"/>
              </w:rPr>
            </w:pPr>
            <w:r>
              <w:rPr>
                <w:rFonts w:ascii="宋体" w:hAnsi="宋体" w:eastAsia="宋体" w:cs="宋体"/>
                <w:spacing w:val="-5"/>
                <w:sz w:val="18"/>
                <w:szCs w:val="18"/>
              </w:rPr>
              <w:t xml:space="preserve">说明</w:t>
            </w:r>
            <w:r/>
          </w:p>
        </w:tc>
        <w:tc>
          <w:tcPr>
            <w:gridSpan w:val="8"/>
            <w:tcW w:w="12360" w:type="dxa"/>
            <w:vAlign w:val="top"/>
            <w:textDirection w:val="lrTb"/>
            <w:noWrap w:val="false"/>
          </w:tcPr>
          <w:p>
            <w:pPr>
              <w:pStyle w:val="928"/>
            </w:pPr>
            <w:r/>
            <w:r/>
          </w:p>
        </w:tc>
      </w:tr>
      <w:tr>
        <w:trPr>
          <w:trHeight w:val="1119"/>
        </w:trPr>
        <w:tc>
          <w:tcPr>
            <w:tcW w:w="1814" w:type="dxa"/>
            <w:vAlign w:val="top"/>
            <w:textDirection w:val="lrTb"/>
            <w:noWrap w:val="false"/>
          </w:tcPr>
          <w:p>
            <w:pPr>
              <w:pStyle w:val="928"/>
              <w:spacing w:line="241" w:lineRule="auto"/>
            </w:pPr>
            <w:r/>
            <w:r/>
          </w:p>
          <w:p>
            <w:pPr>
              <w:ind w:left="460"/>
              <w:spacing w:before="58" w:line="207" w:lineRule="auto"/>
              <w:rPr>
                <w:rFonts w:ascii="宋体" w:hAnsi="宋体" w:eastAsia="宋体" w:cs="宋体"/>
                <w:sz w:val="18"/>
                <w:szCs w:val="18"/>
              </w:rPr>
            </w:pPr>
            <w:r>
              <w:rPr>
                <w:rFonts w:ascii="宋体" w:hAnsi="宋体" w:eastAsia="宋体" w:cs="宋体"/>
                <w:spacing w:val="-2"/>
                <w:sz w:val="18"/>
                <w:szCs w:val="18"/>
              </w:rPr>
              <w:t xml:space="preserve">存在问题和</w:t>
            </w:r>
            <w:r/>
          </w:p>
          <w:p>
            <w:pPr>
              <w:pStyle w:val="928"/>
              <w:spacing w:line="297" w:lineRule="auto"/>
            </w:pPr>
            <w:r/>
            <w:r/>
          </w:p>
          <w:p>
            <w:pPr>
              <w:ind w:left="556"/>
              <w:spacing w:before="58" w:line="207" w:lineRule="auto"/>
              <w:rPr>
                <w:rFonts w:ascii="宋体" w:hAnsi="宋体" w:eastAsia="宋体" w:cs="宋体"/>
                <w:sz w:val="18"/>
                <w:szCs w:val="18"/>
              </w:rPr>
            </w:pPr>
            <w:r>
              <w:rPr>
                <w:rFonts w:ascii="宋体" w:hAnsi="宋体" w:eastAsia="宋体" w:cs="宋体"/>
                <w:spacing w:val="-4"/>
                <w:sz w:val="18"/>
                <w:szCs w:val="18"/>
              </w:rPr>
              <w:t xml:space="preserve">改进意见</w:t>
            </w:r>
            <w:r/>
          </w:p>
        </w:tc>
        <w:tc>
          <w:tcPr>
            <w:gridSpan w:val="8"/>
            <w:tcW w:w="12360" w:type="dxa"/>
            <w:vAlign w:val="top"/>
            <w:textDirection w:val="lrTb"/>
            <w:noWrap w:val="false"/>
          </w:tcPr>
          <w:p>
            <w:pPr>
              <w:pStyle w:val="928"/>
            </w:pPr>
            <w:r/>
            <w:r/>
          </w:p>
        </w:tc>
      </w:tr>
      <w:tr>
        <w:trPr>
          <w:trHeight w:val="577"/>
        </w:trPr>
        <w:tc>
          <w:tcPr>
            <w:tcW w:w="1814" w:type="dxa"/>
            <w:vAlign w:val="top"/>
            <w:textDirection w:val="lrTb"/>
            <w:noWrap w:val="false"/>
          </w:tcPr>
          <w:p>
            <w:pPr>
              <w:pStyle w:val="928"/>
              <w:spacing w:line="249" w:lineRule="auto"/>
            </w:pPr>
            <w:r/>
            <w:r/>
          </w:p>
          <w:p>
            <w:pPr>
              <w:ind w:left="552"/>
              <w:spacing w:before="59" w:line="207" w:lineRule="auto"/>
              <w:rPr>
                <w:rFonts w:ascii="宋体" w:hAnsi="宋体" w:eastAsia="宋体" w:cs="宋体"/>
                <w:sz w:val="18"/>
                <w:szCs w:val="18"/>
              </w:rPr>
            </w:pPr>
            <w:r>
              <w:rPr>
                <w:rFonts w:ascii="宋体" w:hAnsi="宋体" w:eastAsia="宋体" w:cs="宋体"/>
                <w:spacing w:val="-3"/>
                <w:sz w:val="18"/>
                <w:szCs w:val="18"/>
              </w:rPr>
              <w:t xml:space="preserve">最终结论</w:t>
            </w:r>
            <w:r/>
          </w:p>
        </w:tc>
        <w:tc>
          <w:tcPr>
            <w:gridSpan w:val="8"/>
            <w:tcW w:w="12360" w:type="dxa"/>
            <w:vAlign w:val="top"/>
            <w:textDirection w:val="lrTb"/>
            <w:noWrap w:val="false"/>
          </w:tcPr>
          <w:p>
            <w:pPr>
              <w:ind w:left="4115"/>
              <w:spacing w:before="279" w:line="240" w:lineRule="exact"/>
              <w:rPr>
                <w:rFonts w:ascii="宋体" w:hAnsi="宋体" w:eastAsia="宋体" w:cs="宋体"/>
                <w:sz w:val="18"/>
                <w:szCs w:val="18"/>
              </w:rPr>
            </w:pPr>
            <w:r>
              <w:rPr>
                <w:rFonts w:ascii="宋体" w:hAnsi="宋体" w:eastAsia="宋体" w:cs="宋体"/>
                <w:spacing w:val="-2"/>
                <w:position w:val="1"/>
                <w:sz w:val="18"/>
                <w:szCs w:val="18"/>
              </w:rPr>
              <w:t xml:space="preserve">合  格□</w:t>
            </w:r>
            <w:r>
              <w:rPr>
                <w:rFonts w:ascii="宋体" w:hAnsi="宋体" w:eastAsia="宋体" w:cs="宋体"/>
                <w:position w:val="1"/>
                <w:sz w:val="18"/>
                <w:szCs w:val="18"/>
              </w:rPr>
              <w:t xml:space="preserve">                              </w:t>
            </w:r>
            <w:r>
              <w:rPr>
                <w:rFonts w:ascii="宋体" w:hAnsi="宋体" w:eastAsia="宋体" w:cs="宋体"/>
                <w:spacing w:val="-2"/>
                <w:position w:val="1"/>
                <w:sz w:val="18"/>
                <w:szCs w:val="18"/>
              </w:rPr>
              <w:t xml:space="preserve">不合格□</w:t>
            </w:r>
            <w:r/>
          </w:p>
        </w:tc>
      </w:tr>
    </w:tbl>
    <w:p>
      <w:pPr>
        <w:rPr>
          <w:rFonts w:ascii="Arial"/>
          <w:sz w:val="21"/>
        </w:rPr>
      </w:pPr>
      <w:r>
        <w:rPr>
          <w:rFonts w:ascii="Arial"/>
          <w:sz w:val="21"/>
        </w:rPr>
      </w:r>
      <w:r/>
    </w:p>
    <w:p>
      <w:pPr>
        <w:rPr>
          <w:rFonts w:ascii="Arial" w:hAnsi="Arial" w:eastAsia="Arial" w:cs="Arial"/>
          <w:sz w:val="21"/>
          <w:szCs w:val="21"/>
        </w:rPr>
        <w:sectPr>
          <w:footerReference w:type="default" r:id="rId10"/>
          <w:footnotePr/>
          <w:endnotePr/>
          <w:type w:val="nextPage"/>
          <w:pgSz w:w="15818" w:h="12235" w:orient="landscape"/>
          <w:pgMar w:top="1039" w:right="807" w:bottom="1146" w:left="761" w:header="0" w:footer="842" w:gutter="0"/>
          <w:cols w:num="1" w:sep="0" w:space="720" w:equalWidth="1"/>
          <w:docGrid w:linePitch="360"/>
        </w:sectPr>
      </w:pPr>
      <w:r>
        <w:rPr>
          <w:rFonts w:ascii="Arial" w:hAnsi="Arial" w:eastAsia="Arial" w:cs="Arial"/>
          <w:sz w:val="21"/>
          <w:szCs w:val="21"/>
        </w:rPr>
      </w:r>
      <w:r/>
    </w:p>
    <w:tbl>
      <w:tblPr>
        <w:tblStyle w:val="927"/>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928"/>
            </w:pPr>
            <w:r/>
            <w:r/>
          </w:p>
          <w:p>
            <w:pPr>
              <w:ind w:left="189"/>
              <w:spacing w:before="58" w:line="208" w:lineRule="auto"/>
              <w:rPr>
                <w:rFonts w:ascii="宋体" w:hAnsi="宋体" w:eastAsia="宋体" w:cs="宋体"/>
                <w:sz w:val="18"/>
                <w:szCs w:val="18"/>
              </w:rPr>
            </w:pPr>
            <w:r>
              <w:rPr>
                <w:rFonts w:ascii="宋体" w:hAnsi="宋体" w:eastAsia="宋体" w:cs="宋体"/>
                <w:spacing w:val="-1"/>
                <w:sz w:val="18"/>
                <w:szCs w:val="18"/>
              </w:rPr>
              <w:t xml:space="preserve">验收小组成员签字</w:t>
            </w:r>
            <w:r/>
          </w:p>
        </w:tc>
        <w:tc>
          <w:tcPr>
            <w:gridSpan w:val="2"/>
            <w:tcW w:w="12361" w:type="dxa"/>
            <w:vAlign w:val="top"/>
            <w:textDirection w:val="lrTb"/>
            <w:noWrap w:val="false"/>
          </w:tcPr>
          <w:p>
            <w:pPr>
              <w:pStyle w:val="928"/>
            </w:pPr>
            <w:r/>
            <w:r/>
          </w:p>
        </w:tc>
      </w:tr>
      <w:tr>
        <w:trPr>
          <w:trHeight w:val="559"/>
        </w:trPr>
        <w:tc>
          <w:tcPr>
            <w:gridSpan w:val="2"/>
            <w:tcW w:w="7061" w:type="dxa"/>
            <w:vAlign w:val="top"/>
            <w:textDirection w:val="lrTb"/>
            <w:noWrap w:val="false"/>
          </w:tcPr>
          <w:p>
            <w:pPr>
              <w:ind w:left="2814"/>
              <w:spacing w:before="295" w:line="208" w:lineRule="auto"/>
              <w:rPr>
                <w:rFonts w:ascii="宋体" w:hAnsi="宋体" w:eastAsia="宋体" w:cs="宋体"/>
                <w:sz w:val="18"/>
                <w:szCs w:val="18"/>
              </w:rPr>
            </w:pPr>
            <w:r>
              <w:rPr>
                <w:rFonts w:ascii="宋体" w:hAnsi="宋体" w:eastAsia="宋体" w:cs="宋体"/>
                <w:spacing w:val="-1"/>
                <w:sz w:val="18"/>
                <w:szCs w:val="18"/>
              </w:rPr>
              <w:t xml:space="preserve">采购代理机构意见</w:t>
            </w:r>
            <w:r/>
          </w:p>
        </w:tc>
        <w:tc>
          <w:tcPr>
            <w:tcW w:w="7113" w:type="dxa"/>
            <w:vAlign w:val="top"/>
            <w:textDirection w:val="lrTb"/>
            <w:noWrap w:val="false"/>
          </w:tcPr>
          <w:p>
            <w:pPr>
              <w:ind w:left="3109"/>
              <w:spacing w:before="295" w:line="207" w:lineRule="auto"/>
              <w:rPr>
                <w:rFonts w:ascii="宋体" w:hAnsi="宋体" w:eastAsia="宋体" w:cs="宋体"/>
                <w:sz w:val="18"/>
                <w:szCs w:val="18"/>
              </w:rPr>
            </w:pPr>
            <w:r>
              <w:rPr>
                <w:rFonts w:ascii="宋体" w:hAnsi="宋体" w:eastAsia="宋体" w:cs="宋体"/>
                <w:spacing w:val="-2"/>
                <w:sz w:val="18"/>
                <w:szCs w:val="18"/>
              </w:rPr>
              <w:t xml:space="preserve">采购人意见</w:t>
            </w:r>
            <w:r/>
          </w:p>
        </w:tc>
      </w:tr>
      <w:tr>
        <w:trPr>
          <w:trHeight w:val="1678"/>
        </w:trPr>
        <w:tc>
          <w:tcPr>
            <w:gridSpan w:val="2"/>
            <w:tcW w:w="7061" w:type="dxa"/>
            <w:vAlign w:val="top"/>
            <w:textDirection w:val="lrTb"/>
            <w:noWrap w:val="false"/>
          </w:tcPr>
          <w:p>
            <w:pPr>
              <w:pStyle w:val="928"/>
              <w:spacing w:line="263" w:lineRule="auto"/>
            </w:pPr>
            <w:r/>
            <w:r/>
          </w:p>
          <w:p>
            <w:pPr>
              <w:pStyle w:val="928"/>
              <w:spacing w:line="264" w:lineRule="auto"/>
            </w:pPr>
            <w:r/>
            <w:r/>
          </w:p>
          <w:p>
            <w:pPr>
              <w:pStyle w:val="928"/>
              <w:spacing w:line="264" w:lineRule="auto"/>
            </w:pPr>
            <w:r/>
            <w:r/>
          </w:p>
          <w:p>
            <w:pPr>
              <w:pStyle w:val="928"/>
              <w:spacing w:line="264" w:lineRule="auto"/>
            </w:pPr>
            <w:r/>
            <w:r/>
          </w:p>
          <w:p>
            <w:pPr>
              <w:pStyle w:val="928"/>
              <w:spacing w:line="264" w:lineRule="auto"/>
            </w:pPr>
            <w:r/>
            <w:r/>
          </w:p>
          <w:p>
            <w:pPr>
              <w:ind w:left="114"/>
              <w:spacing w:before="59" w:line="238" w:lineRule="exact"/>
              <w:rPr>
                <w:rFonts w:ascii="宋体" w:hAnsi="宋体" w:eastAsia="宋体" w:cs="宋体"/>
                <w:sz w:val="18"/>
                <w:szCs w:val="18"/>
              </w:rPr>
            </w:pPr>
            <w:r>
              <w:rPr>
                <w:rFonts w:ascii="宋体" w:hAnsi="宋体" w:eastAsia="宋体" w:cs="宋体"/>
                <w:spacing w:val="1"/>
                <w:position w:val="1"/>
                <w:sz w:val="18"/>
                <w:szCs w:val="18"/>
              </w:rPr>
              <w:t xml:space="preserve">经办人：         负责人</w:t>
            </w:r>
            <w:r>
              <w:rPr>
                <w:rFonts w:ascii="宋体" w:hAnsi="宋体" w:eastAsia="宋体" w:cs="宋体"/>
                <w:spacing w:val="-18"/>
                <w:position w:val="1"/>
                <w:sz w:val="18"/>
                <w:szCs w:val="18"/>
              </w:rPr>
              <w:t xml:space="preserve">：</w:t>
            </w:r>
            <w:r>
              <w:rPr>
                <w:rFonts w:ascii="宋体" w:hAnsi="宋体" w:eastAsia="宋体" w:cs="宋体"/>
                <w:position w:val="1"/>
                <w:sz w:val="18"/>
                <w:szCs w:val="18"/>
              </w:rPr>
              <w:t xml:space="preserve">           </w:t>
            </w:r>
            <w:r>
              <w:rPr>
                <w:rFonts w:ascii="宋体" w:hAnsi="宋体" w:eastAsia="宋体" w:cs="宋体"/>
                <w:spacing w:val="-18"/>
                <w:position w:val="1"/>
                <w:sz w:val="18"/>
                <w:szCs w:val="18"/>
              </w:rPr>
              <w:t xml:space="preserve">（</w:t>
            </w:r>
            <w:r>
              <w:rPr>
                <w:rFonts w:ascii="宋体" w:hAnsi="宋体" w:eastAsia="宋体" w:cs="宋体"/>
                <w:spacing w:val="1"/>
                <w:position w:val="1"/>
                <w:sz w:val="18"/>
                <w:szCs w:val="18"/>
              </w:rPr>
              <w:t xml:space="preserve">采购代理机构公章）</w:t>
            </w:r>
            <w:r/>
          </w:p>
        </w:tc>
        <w:tc>
          <w:tcPr>
            <w:tcW w:w="7113" w:type="dxa"/>
            <w:vAlign w:val="top"/>
            <w:textDirection w:val="lrTb"/>
            <w:noWrap w:val="false"/>
          </w:tcPr>
          <w:p>
            <w:pPr>
              <w:pStyle w:val="928"/>
              <w:spacing w:line="263" w:lineRule="auto"/>
            </w:pPr>
            <w:r/>
            <w:r/>
          </w:p>
          <w:p>
            <w:pPr>
              <w:pStyle w:val="928"/>
              <w:spacing w:line="264" w:lineRule="auto"/>
            </w:pPr>
            <w:r/>
            <w:r/>
          </w:p>
          <w:p>
            <w:pPr>
              <w:pStyle w:val="928"/>
              <w:spacing w:line="264" w:lineRule="auto"/>
            </w:pPr>
            <w:r/>
            <w:r/>
          </w:p>
          <w:p>
            <w:pPr>
              <w:pStyle w:val="928"/>
              <w:spacing w:line="264" w:lineRule="auto"/>
            </w:pPr>
            <w:r/>
            <w:r/>
          </w:p>
          <w:p>
            <w:pPr>
              <w:pStyle w:val="928"/>
              <w:spacing w:line="264" w:lineRule="auto"/>
            </w:pPr>
            <w:r/>
            <w:r/>
          </w:p>
          <w:p>
            <w:pPr>
              <w:ind w:left="114"/>
              <w:spacing w:before="59" w:line="238" w:lineRule="exact"/>
              <w:rPr>
                <w:rFonts w:ascii="宋体" w:hAnsi="宋体" w:eastAsia="宋体" w:cs="宋体"/>
                <w:sz w:val="18"/>
                <w:szCs w:val="18"/>
              </w:rPr>
            </w:pPr>
            <w:r>
              <w:rPr>
                <w:rFonts w:ascii="宋体" w:hAnsi="宋体" w:eastAsia="宋体" w:cs="宋体"/>
                <w:spacing w:val="1"/>
                <w:position w:val="1"/>
                <w:sz w:val="18"/>
                <w:szCs w:val="18"/>
              </w:rPr>
              <w:t xml:space="preserve">经办人：           负责人</w:t>
            </w:r>
            <w:r>
              <w:rPr>
                <w:rFonts w:ascii="宋体" w:hAnsi="宋体" w:eastAsia="宋体" w:cs="宋体"/>
                <w:spacing w:val="-17"/>
                <w:position w:val="1"/>
                <w:sz w:val="18"/>
                <w:szCs w:val="18"/>
              </w:rPr>
              <w:t xml:space="preserve">：</w:t>
            </w:r>
            <w:r>
              <w:rPr>
                <w:rFonts w:ascii="宋体" w:hAnsi="宋体" w:eastAsia="宋体" w:cs="宋体"/>
                <w:spacing w:val="8"/>
                <w:position w:val="1"/>
                <w:sz w:val="18"/>
                <w:szCs w:val="18"/>
              </w:rPr>
              <w:t xml:space="preserve">           </w:t>
            </w:r>
            <w:r>
              <w:rPr>
                <w:rFonts w:ascii="宋体" w:hAnsi="宋体" w:eastAsia="宋体" w:cs="宋体"/>
                <w:spacing w:val="-17"/>
                <w:position w:val="1"/>
                <w:sz w:val="18"/>
                <w:szCs w:val="18"/>
              </w:rPr>
              <w:t xml:space="preserve">（</w:t>
            </w:r>
            <w:r>
              <w:rPr>
                <w:rFonts w:ascii="宋体" w:hAnsi="宋体" w:eastAsia="宋体" w:cs="宋体"/>
                <w:spacing w:val="1"/>
                <w:position w:val="1"/>
                <w:sz w:val="18"/>
                <w:szCs w:val="18"/>
              </w:rPr>
              <w:t xml:space="preserve">采购人公章）</w:t>
            </w:r>
            <w:r/>
          </w:p>
        </w:tc>
      </w:tr>
      <w:tr>
        <w:trPr>
          <w:trHeight w:val="1680"/>
        </w:trPr>
        <w:tc>
          <w:tcPr>
            <w:gridSpan w:val="3"/>
            <w:tcW w:w="14174" w:type="dxa"/>
            <w:vAlign w:val="top"/>
            <w:textDirection w:val="lrTb"/>
            <w:noWrap w:val="false"/>
          </w:tcPr>
          <w:p>
            <w:pPr>
              <w:ind w:left="113"/>
              <w:spacing w:before="299" w:line="207" w:lineRule="auto"/>
              <w:rPr>
                <w:rFonts w:ascii="宋体" w:hAnsi="宋体" w:eastAsia="宋体" w:cs="宋体"/>
                <w:sz w:val="18"/>
                <w:szCs w:val="18"/>
              </w:rPr>
            </w:pPr>
            <w:r>
              <w:rPr>
                <w:rFonts w:ascii="宋体" w:hAnsi="宋体" w:eastAsia="宋体" w:cs="宋体"/>
                <w:spacing w:val="-2"/>
                <w:sz w:val="18"/>
                <w:szCs w:val="18"/>
              </w:rPr>
              <w:t xml:space="preserve">供应商确认：</w:t>
            </w:r>
            <w:r/>
          </w:p>
          <w:p>
            <w:pPr>
              <w:pStyle w:val="928"/>
              <w:spacing w:line="274" w:lineRule="auto"/>
            </w:pPr>
            <w:r/>
            <w:r/>
          </w:p>
          <w:p>
            <w:pPr>
              <w:pStyle w:val="928"/>
              <w:spacing w:line="274" w:lineRule="auto"/>
            </w:pPr>
            <w:r/>
            <w:r/>
          </w:p>
          <w:p>
            <w:pPr>
              <w:pStyle w:val="928"/>
              <w:spacing w:line="274" w:lineRule="auto"/>
            </w:pPr>
            <w:r/>
            <w:r/>
          </w:p>
          <w:p>
            <w:pPr>
              <w:ind w:left="118"/>
              <w:spacing w:before="59" w:line="239" w:lineRule="exact"/>
              <w:rPr>
                <w:rFonts w:ascii="宋体" w:hAnsi="宋体" w:eastAsia="宋体" w:cs="宋体"/>
                <w:sz w:val="18"/>
                <w:szCs w:val="18"/>
              </w:rPr>
            </w:pPr>
            <w:r>
              <w:rPr>
                <w:rFonts w:ascii="宋体" w:hAnsi="宋体" w:eastAsia="宋体" w:cs="宋体"/>
                <w:spacing w:val="-1"/>
                <w:position w:val="1"/>
                <w:sz w:val="18"/>
                <w:szCs w:val="18"/>
              </w:rPr>
              <w:t xml:space="preserve">（单位公章或授权代表签字）</w:t>
            </w:r>
            <w:r/>
          </w:p>
        </w:tc>
      </w:tr>
    </w:tbl>
    <w:p>
      <w:pPr>
        <w:ind w:firstLine="48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sectPr>
      <w:footnotePr/>
      <w:endnotePr/>
      <w:type w:val="nextPage"/>
      <w:pgSz w:w="16838" w:h="11906" w:orient="landscape"/>
      <w:pgMar w:top="1814" w:right="1247" w:bottom="1814" w:left="1247"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Symbol">
    <w:panose1 w:val="05050102010706020507"/>
  </w:font>
  <w:font w:name="经典仿宋简">
    <w:panose1 w:val="020B0503020202020204"/>
  </w:font>
  <w:font w:name="Wingdings">
    <w:panose1 w:val="05000000000000000000"/>
  </w:font>
  <w:font w:name="微软雅黑">
    <w:panose1 w:val="020B0503020204020204"/>
  </w:font>
  <w:font w:name="Calibri">
    <w:panose1 w:val="020F0502020204030204"/>
  </w:font>
  <w:font w:name="PMingLiU">
    <w:panose1 w:val="02020500000000000000"/>
  </w:font>
  <w:font w:name="Courier New">
    <w:panose1 w:val="02070309020205020404"/>
  </w:font>
  <w:font w:name="楷体_GB2312">
    <w:panose1 w:val="02010609060101010101"/>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9873483"/>
      <w:rPr/>
    </w:sdtPr>
    <w:sdtContent>
      <w:p>
        <w:pPr>
          <w:pStyle w:val="745"/>
          <w:jc w:val="center"/>
        </w:pPr>
        <w:r>
          <w:fldChar w:fldCharType="begin"/>
        </w:r>
        <w:r>
          <w:instrText xml:space="preserve">PAGE   \* MERGEFORMAT</w:instrText>
        </w:r>
        <w:r>
          <w:fldChar w:fldCharType="separate"/>
        </w:r>
        <w:r>
          <w:rPr>
            <w:lang w:val="zh-CN"/>
          </w:rPr>
          <w:t xml:space="preserve">50</w:t>
        </w:r>
        <w:r>
          <w:fldChar w:fldCharType="end"/>
        </w:r>
        <w:r/>
      </w:p>
    </w:sdtContent>
  </w:sdt>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063"/>
      <w:spacing w:before="1" w:line="226" w:lineRule="auto"/>
      <w:rPr>
        <w:rFonts w:ascii="Microsoft JhengHei" w:hAnsi="Microsoft JhengHei" w:eastAsia="Microsoft JhengHei" w:cs="Microsoft JhengHei"/>
        <w:sz w:val="18"/>
        <w:szCs w:val="18"/>
      </w:rPr>
    </w:pPr>
    <w:r>
      <w:rPr>
        <w:rFonts w:ascii="Microsoft JhengHei" w:hAnsi="Microsoft JhengHei" w:eastAsia="Microsoft JhengHei" w:cs="Microsoft JhengHei"/>
        <w:b/>
        <w:bCs/>
        <w:spacing w:val="2"/>
        <w:sz w:val="18"/>
        <w:szCs w:val="18"/>
      </w:rPr>
      <w:t xml:space="preserve">11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2"/>
  </w:num>
  <w:num w:numId="4">
    <w:abstractNumId w:val="6"/>
  </w:num>
  <w:num w:numId="5">
    <w:abstractNumId w:val="1"/>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731"/>
    <w:link w:val="722"/>
    <w:uiPriority w:val="9"/>
    <w:rPr>
      <w:rFonts w:ascii="Arial" w:hAnsi="Arial" w:eastAsia="Arial" w:cs="Arial"/>
      <w:sz w:val="40"/>
      <w:szCs w:val="40"/>
    </w:rPr>
  </w:style>
  <w:style w:type="character" w:styleId="685">
    <w:name w:val="Heading 2 Char"/>
    <w:basedOn w:val="731"/>
    <w:link w:val="723"/>
    <w:uiPriority w:val="9"/>
    <w:rPr>
      <w:rFonts w:ascii="Arial" w:hAnsi="Arial" w:eastAsia="Arial" w:cs="Arial"/>
      <w:sz w:val="34"/>
    </w:rPr>
  </w:style>
  <w:style w:type="character" w:styleId="686">
    <w:name w:val="Heading 3 Char"/>
    <w:basedOn w:val="731"/>
    <w:link w:val="724"/>
    <w:uiPriority w:val="9"/>
    <w:rPr>
      <w:rFonts w:ascii="Arial" w:hAnsi="Arial" w:eastAsia="Arial" w:cs="Arial"/>
      <w:sz w:val="30"/>
      <w:szCs w:val="30"/>
    </w:rPr>
  </w:style>
  <w:style w:type="character" w:styleId="687">
    <w:name w:val="Heading 4 Char"/>
    <w:basedOn w:val="731"/>
    <w:link w:val="725"/>
    <w:uiPriority w:val="9"/>
    <w:rPr>
      <w:rFonts w:ascii="Arial" w:hAnsi="Arial" w:eastAsia="Arial" w:cs="Arial"/>
      <w:b/>
      <w:bCs/>
      <w:sz w:val="26"/>
      <w:szCs w:val="26"/>
    </w:rPr>
  </w:style>
  <w:style w:type="character" w:styleId="688">
    <w:name w:val="Heading 5 Char"/>
    <w:basedOn w:val="731"/>
    <w:link w:val="726"/>
    <w:uiPriority w:val="9"/>
    <w:rPr>
      <w:rFonts w:ascii="Arial" w:hAnsi="Arial" w:eastAsia="Arial" w:cs="Arial"/>
      <w:b/>
      <w:bCs/>
      <w:sz w:val="24"/>
      <w:szCs w:val="24"/>
    </w:rPr>
  </w:style>
  <w:style w:type="character" w:styleId="689">
    <w:name w:val="Heading 6 Char"/>
    <w:basedOn w:val="731"/>
    <w:link w:val="727"/>
    <w:uiPriority w:val="9"/>
    <w:rPr>
      <w:rFonts w:ascii="Arial" w:hAnsi="Arial" w:eastAsia="Arial" w:cs="Arial"/>
      <w:b/>
      <w:bCs/>
      <w:sz w:val="22"/>
      <w:szCs w:val="22"/>
    </w:rPr>
  </w:style>
  <w:style w:type="character" w:styleId="690">
    <w:name w:val="Heading 7 Char"/>
    <w:basedOn w:val="731"/>
    <w:link w:val="728"/>
    <w:uiPriority w:val="9"/>
    <w:rPr>
      <w:rFonts w:ascii="Arial" w:hAnsi="Arial" w:eastAsia="Arial" w:cs="Arial"/>
      <w:b/>
      <w:bCs/>
      <w:i/>
      <w:iCs/>
      <w:sz w:val="22"/>
      <w:szCs w:val="22"/>
    </w:rPr>
  </w:style>
  <w:style w:type="character" w:styleId="691">
    <w:name w:val="Heading 8 Char"/>
    <w:basedOn w:val="731"/>
    <w:link w:val="729"/>
    <w:uiPriority w:val="9"/>
    <w:rPr>
      <w:rFonts w:ascii="Arial" w:hAnsi="Arial" w:eastAsia="Arial" w:cs="Arial"/>
      <w:i/>
      <w:iCs/>
      <w:sz w:val="22"/>
      <w:szCs w:val="22"/>
    </w:rPr>
  </w:style>
  <w:style w:type="character" w:styleId="692">
    <w:name w:val="Heading 9 Char"/>
    <w:basedOn w:val="731"/>
    <w:link w:val="730"/>
    <w:uiPriority w:val="9"/>
    <w:rPr>
      <w:rFonts w:ascii="Arial" w:hAnsi="Arial" w:eastAsia="Arial" w:cs="Arial"/>
      <w:i/>
      <w:iCs/>
      <w:sz w:val="21"/>
      <w:szCs w:val="21"/>
    </w:rPr>
  </w:style>
  <w:style w:type="character" w:styleId="693">
    <w:name w:val="Title Char"/>
    <w:basedOn w:val="731"/>
    <w:link w:val="757"/>
    <w:uiPriority w:val="10"/>
    <w:rPr>
      <w:sz w:val="48"/>
      <w:szCs w:val="48"/>
    </w:rPr>
  </w:style>
  <w:style w:type="character" w:styleId="694">
    <w:name w:val="Subtitle Char"/>
    <w:basedOn w:val="731"/>
    <w:link w:val="750"/>
    <w:uiPriority w:val="11"/>
    <w:rPr>
      <w:sz w:val="24"/>
      <w:szCs w:val="24"/>
    </w:rPr>
  </w:style>
  <w:style w:type="character" w:styleId="695">
    <w:name w:val="Quote Char"/>
    <w:link w:val="779"/>
    <w:uiPriority w:val="29"/>
    <w:rPr>
      <w:i/>
    </w:rPr>
  </w:style>
  <w:style w:type="character" w:styleId="696">
    <w:name w:val="Intense Quote Char"/>
    <w:link w:val="781"/>
    <w:uiPriority w:val="30"/>
    <w:rPr>
      <w:i/>
    </w:rPr>
  </w:style>
  <w:style w:type="character" w:styleId="697">
    <w:name w:val="Header Char"/>
    <w:basedOn w:val="731"/>
    <w:link w:val="747"/>
    <w:uiPriority w:val="99"/>
  </w:style>
  <w:style w:type="character" w:styleId="698">
    <w:name w:val="Caption Char"/>
    <w:basedOn w:val="736"/>
    <w:link w:val="745"/>
    <w:uiPriority w:val="99"/>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51"/>
    <w:uiPriority w:val="99"/>
    <w:rPr>
      <w:sz w:val="18"/>
    </w:rPr>
  </w:style>
  <w:style w:type="character" w:styleId="719">
    <w:name w:val="Endnote Text Char"/>
    <w:link w:val="743"/>
    <w:uiPriority w:val="99"/>
    <w:rPr>
      <w:sz w:val="20"/>
    </w:rPr>
  </w:style>
  <w:style w:type="paragraph" w:styleId="720">
    <w:name w:val="TOC Heading"/>
    <w:uiPriority w:val="39"/>
    <w:unhideWhenUsed/>
  </w:style>
  <w:style w:type="paragraph" w:styleId="721" w:default="1">
    <w:name w:val="Normal"/>
    <w:next w:val="733"/>
    <w:uiPriority w:val="0"/>
    <w:qFormat/>
    <w:rPr>
      <w:rFonts w:asciiTheme="minorHAnsi" w:hAnsiTheme="minorHAnsi" w:eastAsiaTheme="minorEastAsia" w:cstheme="minorBidi"/>
      <w:sz w:val="21"/>
      <w:szCs w:val="22"/>
      <w:lang w:val="en-US" w:eastAsia="zh-CN" w:bidi="ar-SA"/>
    </w:rPr>
  </w:style>
  <w:style w:type="paragraph" w:styleId="722">
    <w:name w:val="Heading 1"/>
    <w:basedOn w:val="721"/>
    <w:next w:val="721"/>
    <w:link w:val="766"/>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7"/>
    <w:uiPriority w:val="9"/>
    <w:unhideWhenUsed/>
    <w:qFormat/>
    <w:pPr>
      <w:keepLines/>
      <w:keepNext/>
      <w:spacing w:before="360" w:after="200"/>
      <w:outlineLvl w:val="1"/>
    </w:pPr>
    <w:rPr>
      <w:rFonts w:ascii="Arial" w:hAnsi="Arial" w:eastAsia="Arial" w:cs="Arial"/>
      <w:sz w:val="34"/>
    </w:rPr>
  </w:style>
  <w:style w:type="paragraph" w:styleId="724">
    <w:name w:val="Heading 3"/>
    <w:link w:val="76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25">
    <w:name w:val="Heading 4"/>
    <w:basedOn w:val="721"/>
    <w:next w:val="721"/>
    <w:link w:val="76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link w:val="77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27">
    <w:name w:val="Heading 6"/>
    <w:link w:val="77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28">
    <w:name w:val="Heading 7"/>
    <w:link w:val="77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29">
    <w:name w:val="Heading 8"/>
    <w:link w:val="77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30">
    <w:name w:val="Heading 9"/>
    <w:link w:val="77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Body Text"/>
    <w:basedOn w:val="721"/>
    <w:uiPriority w:val="0"/>
    <w:qFormat/>
    <w:rPr>
      <w:rFonts w:ascii="楷体_GB2312" w:hAnsi="Arial" w:eastAsia="楷体_GB2312"/>
      <w:sz w:val="28"/>
      <w:szCs w:val="20"/>
    </w:rPr>
  </w:style>
  <w:style w:type="paragraph" w:styleId="734">
    <w:name w:val="toc 7"/>
    <w:basedOn w:val="721"/>
    <w:next w:val="721"/>
    <w:uiPriority w:val="39"/>
    <w:unhideWhenUsed/>
    <w:qFormat/>
    <w:pPr>
      <w:ind w:left="1701"/>
      <w:spacing w:after="57"/>
    </w:pPr>
  </w:style>
  <w:style w:type="paragraph" w:styleId="735">
    <w:name w:val="Normal Indent"/>
    <w:basedOn w:val="721"/>
    <w:uiPriority w:val="0"/>
    <w:unhideWhenUsed/>
    <w:qFormat/>
    <w:pPr>
      <w:ind w:firstLine="420"/>
    </w:pPr>
    <w:rPr>
      <w:rFonts w:ascii="Times New Roman" w:hAnsi="Times New Roman" w:eastAsia="宋体"/>
      <w:sz w:val="28"/>
      <w:szCs w:val="24"/>
    </w:rPr>
  </w:style>
  <w:style w:type="paragraph" w:styleId="73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37">
    <w:name w:val="Body Text Indent"/>
    <w:basedOn w:val="721"/>
    <w:uiPriority w:val="0"/>
    <w:qFormat/>
    <w:pPr>
      <w:ind w:firstLine="645"/>
    </w:pPr>
    <w:rPr>
      <w:rFonts w:ascii="楷体_GB2312" w:hAnsi="Times New Roman" w:eastAsia="楷体_GB2312"/>
      <w:sz w:val="32"/>
      <w:szCs w:val="20"/>
    </w:rPr>
  </w:style>
  <w:style w:type="paragraph" w:styleId="738">
    <w:name w:val="Block Text"/>
    <w:basedOn w:val="721"/>
    <w:next w:val="721"/>
    <w:uiPriority w:val="0"/>
    <w:unhideWhenUsed/>
    <w:qFormat/>
    <w:pPr>
      <w:ind w:left="1440" w:right="1440"/>
      <w:spacing w:after="120"/>
    </w:pPr>
  </w:style>
  <w:style w:type="paragraph" w:styleId="739">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40">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41">
    <w:name w:val="Plain Text"/>
    <w:basedOn w:val="721"/>
    <w:uiPriority w:val="99"/>
    <w:qFormat/>
    <w:rPr>
      <w:rFonts w:hAnsi="Courier New"/>
      <w:sz w:val="20"/>
      <w:szCs w:val="20"/>
    </w:rPr>
  </w:style>
  <w:style w:type="paragraph" w:styleId="742">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43">
    <w:name w:val="endnote text"/>
    <w:link w:val="912"/>
    <w:uiPriority w:val="99"/>
    <w:semiHidden/>
    <w:unhideWhenUsed/>
    <w:qFormat/>
    <w:rPr>
      <w:rFonts w:asciiTheme="minorHAnsi" w:hAnsiTheme="minorHAnsi" w:eastAsiaTheme="minorEastAsia" w:cstheme="minorBidi"/>
      <w:szCs w:val="22"/>
      <w:lang w:val="en-US" w:eastAsia="zh-CN" w:bidi="ar-SA"/>
    </w:rPr>
  </w:style>
  <w:style w:type="paragraph" w:styleId="744">
    <w:name w:val="Balloon Text"/>
    <w:basedOn w:val="721"/>
    <w:link w:val="917"/>
    <w:uiPriority w:val="99"/>
    <w:semiHidden/>
    <w:unhideWhenUsed/>
    <w:qFormat/>
    <w:rPr>
      <w:sz w:val="18"/>
      <w:szCs w:val="18"/>
    </w:rPr>
  </w:style>
  <w:style w:type="paragraph" w:styleId="745">
    <w:name w:val="Footer"/>
    <w:link w:val="78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46">
    <w:name w:val="envelope return"/>
    <w:basedOn w:val="721"/>
    <w:uiPriority w:val="0"/>
    <w:qFormat/>
    <w:rPr>
      <w:rFonts w:ascii="Arial" w:hAnsi="Arial" w:cs="Arial"/>
      <w:szCs w:val="24"/>
    </w:rPr>
  </w:style>
  <w:style w:type="paragraph" w:styleId="747">
    <w:name w:val="Header"/>
    <w:link w:val="78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48">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49">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50">
    <w:name w:val="Subtitle"/>
    <w:link w:val="778"/>
    <w:uiPriority w:val="11"/>
    <w:qFormat/>
    <w:pPr>
      <w:spacing w:before="200" w:after="200"/>
    </w:pPr>
    <w:rPr>
      <w:rFonts w:asciiTheme="minorHAnsi" w:hAnsiTheme="minorHAnsi" w:eastAsiaTheme="minorEastAsia" w:cstheme="minorBidi"/>
      <w:sz w:val="24"/>
      <w:szCs w:val="24"/>
      <w:lang w:val="en-US" w:eastAsia="zh-CN" w:bidi="ar-SA"/>
    </w:rPr>
  </w:style>
  <w:style w:type="paragraph" w:styleId="751">
    <w:name w:val="footnote text"/>
    <w:link w:val="911"/>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52">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53">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54">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55">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56">
    <w:name w:val="Normal (Web)"/>
    <w:basedOn w:val="721"/>
    <w:uiPriority w:val="99"/>
    <w:semiHidden/>
    <w:unhideWhenUsed/>
    <w:qFormat/>
    <w:pPr>
      <w:spacing w:beforeAutospacing="1" w:afterAutospacing="1"/>
    </w:pPr>
    <w:rPr>
      <w:rFonts w:cs="Times New Roman"/>
      <w:sz w:val="24"/>
    </w:rPr>
  </w:style>
  <w:style w:type="paragraph" w:styleId="757">
    <w:name w:val="Title"/>
    <w:link w:val="777"/>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58">
    <w:name w:val="Body Text First Indent"/>
    <w:basedOn w:val="733"/>
    <w:next w:val="759"/>
    <w:uiPriority w:val="0"/>
    <w:qFormat/>
    <w:pPr>
      <w:ind w:firstLine="100"/>
      <w:spacing w:after="120"/>
    </w:pPr>
    <w:rPr>
      <w:rFonts w:ascii="Times New Roman" w:eastAsia="宋体"/>
      <w:sz w:val="21"/>
    </w:rPr>
  </w:style>
  <w:style w:type="paragraph" w:styleId="759">
    <w:name w:val="Body Text First Indent 2"/>
    <w:basedOn w:val="737"/>
    <w:uiPriority w:val="0"/>
    <w:qFormat/>
    <w:pPr>
      <w:ind w:left="420" w:firstLine="420"/>
    </w:p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1"/>
    <w:uiPriority w:val="22"/>
    <w:qFormat/>
    <w:rPr>
      <w:b/>
    </w:rPr>
  </w:style>
  <w:style w:type="character" w:styleId="762">
    <w:name w:val="endnote reference"/>
    <w:uiPriority w:val="99"/>
    <w:semiHidden/>
    <w:unhideWhenUsed/>
    <w:qFormat/>
    <w:rPr>
      <w:vertAlign w:val="superscript"/>
    </w:rPr>
  </w:style>
  <w:style w:type="character" w:styleId="763">
    <w:name w:val="FollowedHyperlink"/>
    <w:basedOn w:val="731"/>
    <w:uiPriority w:val="99"/>
    <w:semiHidden/>
    <w:unhideWhenUsed/>
    <w:qFormat/>
    <w:rPr>
      <w:color w:val="333333"/>
      <w:u w:val="none"/>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character" w:styleId="766" w:customStyle="1">
    <w:name w:val="标题 1 字符"/>
    <w:link w:val="722"/>
    <w:uiPriority w:val="9"/>
    <w:qFormat/>
    <w:rPr>
      <w:rFonts w:ascii="Arial" w:hAnsi="Arial" w:eastAsia="Arial" w:cs="Arial"/>
      <w:sz w:val="40"/>
      <w:szCs w:val="40"/>
    </w:rPr>
  </w:style>
  <w:style w:type="character" w:styleId="767" w:customStyle="1">
    <w:name w:val="标题 2 字符"/>
    <w:link w:val="723"/>
    <w:uiPriority w:val="9"/>
    <w:qFormat/>
    <w:rPr>
      <w:rFonts w:ascii="Arial" w:hAnsi="Arial" w:eastAsia="Arial" w:cs="Arial"/>
      <w:sz w:val="34"/>
    </w:rPr>
  </w:style>
  <w:style w:type="character" w:styleId="768" w:customStyle="1">
    <w:name w:val="标题 3 字符"/>
    <w:link w:val="724"/>
    <w:uiPriority w:val="9"/>
    <w:qFormat/>
    <w:rPr>
      <w:rFonts w:ascii="Arial" w:hAnsi="Arial" w:eastAsia="Arial" w:cs="Arial"/>
      <w:sz w:val="30"/>
      <w:szCs w:val="30"/>
    </w:rPr>
  </w:style>
  <w:style w:type="character" w:styleId="769" w:customStyle="1">
    <w:name w:val="标题 4 字符"/>
    <w:link w:val="725"/>
    <w:uiPriority w:val="9"/>
    <w:qFormat/>
    <w:rPr>
      <w:rFonts w:ascii="Arial" w:hAnsi="Arial" w:eastAsia="Arial" w:cs="Arial"/>
      <w:b/>
      <w:bCs/>
      <w:sz w:val="26"/>
      <w:szCs w:val="26"/>
    </w:rPr>
  </w:style>
  <w:style w:type="character" w:styleId="770" w:customStyle="1">
    <w:name w:val="标题 5 字符"/>
    <w:link w:val="726"/>
    <w:uiPriority w:val="9"/>
    <w:qFormat/>
    <w:rPr>
      <w:rFonts w:ascii="Arial" w:hAnsi="Arial" w:eastAsia="Arial" w:cs="Arial"/>
      <w:b/>
      <w:bCs/>
      <w:sz w:val="24"/>
      <w:szCs w:val="24"/>
    </w:rPr>
  </w:style>
  <w:style w:type="character" w:styleId="771" w:customStyle="1">
    <w:name w:val="标题 6 字符"/>
    <w:link w:val="727"/>
    <w:uiPriority w:val="9"/>
    <w:qFormat/>
    <w:rPr>
      <w:rFonts w:ascii="Arial" w:hAnsi="Arial" w:eastAsia="Arial" w:cs="Arial"/>
      <w:b/>
      <w:bCs/>
      <w:sz w:val="22"/>
      <w:szCs w:val="22"/>
    </w:rPr>
  </w:style>
  <w:style w:type="character" w:styleId="772" w:customStyle="1">
    <w:name w:val="标题 7 字符"/>
    <w:link w:val="728"/>
    <w:uiPriority w:val="9"/>
    <w:qFormat/>
    <w:rPr>
      <w:rFonts w:ascii="Arial" w:hAnsi="Arial" w:eastAsia="Arial" w:cs="Arial"/>
      <w:b/>
      <w:bCs/>
      <w:i/>
      <w:iCs/>
      <w:sz w:val="22"/>
      <w:szCs w:val="22"/>
    </w:rPr>
  </w:style>
  <w:style w:type="character" w:styleId="773" w:customStyle="1">
    <w:name w:val="标题 8 字符"/>
    <w:link w:val="729"/>
    <w:uiPriority w:val="9"/>
    <w:qFormat/>
    <w:rPr>
      <w:rFonts w:ascii="Arial" w:hAnsi="Arial" w:eastAsia="Arial" w:cs="Arial"/>
      <w:i/>
      <w:iCs/>
      <w:sz w:val="22"/>
      <w:szCs w:val="22"/>
    </w:rPr>
  </w:style>
  <w:style w:type="character" w:styleId="774" w:customStyle="1">
    <w:name w:val="标题 9 字符"/>
    <w:link w:val="730"/>
    <w:uiPriority w:val="9"/>
    <w:qFormat/>
    <w:rPr>
      <w:rFonts w:ascii="Arial" w:hAnsi="Arial" w:eastAsia="Arial" w:cs="Arial"/>
      <w:i/>
      <w:iCs/>
      <w:sz w:val="21"/>
      <w:szCs w:val="21"/>
    </w:rPr>
  </w:style>
  <w:style w:type="paragraph" w:styleId="775">
    <w:name w:val="List Paragraph"/>
    <w:basedOn w:val="721"/>
    <w:uiPriority w:val="34"/>
    <w:qFormat/>
    <w:pPr>
      <w:contextualSpacing/>
      <w:ind w:left="720"/>
    </w:pPr>
  </w:style>
  <w:style w:type="paragraph" w:styleId="776">
    <w:name w:val="No Spacing"/>
    <w:uiPriority w:val="1"/>
    <w:qFormat/>
    <w:rPr>
      <w:rFonts w:asciiTheme="minorHAnsi" w:hAnsiTheme="minorHAnsi" w:eastAsiaTheme="minorEastAsia" w:cstheme="minorBidi"/>
      <w:sz w:val="21"/>
      <w:szCs w:val="22"/>
      <w:lang w:val="en-US" w:eastAsia="zh-CN" w:bidi="ar-SA"/>
    </w:rPr>
  </w:style>
  <w:style w:type="character" w:styleId="777" w:customStyle="1">
    <w:name w:val="标题 字符"/>
    <w:link w:val="757"/>
    <w:uiPriority w:val="10"/>
    <w:qFormat/>
    <w:rPr>
      <w:sz w:val="48"/>
      <w:szCs w:val="48"/>
    </w:rPr>
  </w:style>
  <w:style w:type="character" w:styleId="778" w:customStyle="1">
    <w:name w:val="副标题 字符"/>
    <w:link w:val="750"/>
    <w:uiPriority w:val="11"/>
    <w:qFormat/>
    <w:rPr>
      <w:sz w:val="24"/>
      <w:szCs w:val="24"/>
    </w:rPr>
  </w:style>
  <w:style w:type="paragraph" w:styleId="779">
    <w:name w:val="Quote"/>
    <w:link w:val="780"/>
    <w:uiPriority w:val="29"/>
    <w:qFormat/>
    <w:pPr>
      <w:ind w:left="720" w:right="720"/>
    </w:pPr>
    <w:rPr>
      <w:rFonts w:asciiTheme="minorHAnsi" w:hAnsiTheme="minorHAnsi" w:eastAsiaTheme="minorEastAsia" w:cstheme="minorBidi"/>
      <w:i/>
      <w:sz w:val="21"/>
      <w:szCs w:val="22"/>
      <w:lang w:val="en-US" w:eastAsia="zh-CN" w:bidi="ar-SA"/>
    </w:rPr>
  </w:style>
  <w:style w:type="character" w:styleId="780" w:customStyle="1">
    <w:name w:val="引用 字符"/>
    <w:link w:val="779"/>
    <w:uiPriority w:val="29"/>
    <w:qFormat/>
    <w:rPr>
      <w:i/>
    </w:rPr>
  </w:style>
  <w:style w:type="paragraph" w:styleId="781">
    <w:name w:val="Intense Quote"/>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82" w:customStyle="1">
    <w:name w:val="明显引用 字符"/>
    <w:link w:val="781"/>
    <w:uiPriority w:val="30"/>
    <w:qFormat/>
    <w:rPr>
      <w:i/>
    </w:rPr>
  </w:style>
  <w:style w:type="character" w:styleId="783" w:customStyle="1">
    <w:name w:val="页眉 字符"/>
    <w:link w:val="747"/>
    <w:uiPriority w:val="99"/>
    <w:qFormat/>
  </w:style>
  <w:style w:type="character" w:styleId="784" w:customStyle="1">
    <w:name w:val="Footer Char"/>
    <w:uiPriority w:val="99"/>
    <w:qFormat/>
  </w:style>
  <w:style w:type="character" w:styleId="785" w:customStyle="1">
    <w:name w:val="页脚 字符"/>
    <w:link w:val="745"/>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51"/>
    <w:uiPriority w:val="99"/>
    <w:qFormat/>
    <w:rPr>
      <w:sz w:val="18"/>
    </w:rPr>
  </w:style>
  <w:style w:type="character" w:styleId="912" w:customStyle="1">
    <w:name w:val="尾注文本 字符"/>
    <w:link w:val="743"/>
    <w:uiPriority w:val="99"/>
    <w:qFormat/>
    <w:rPr>
      <w:sz w:val="20"/>
    </w:rPr>
  </w:style>
  <w:style w:type="paragraph" w:styleId="913"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14" w:customStyle="1">
    <w:name w:val="WPSOffice手动目录 1"/>
    <w:uiPriority w:val="0"/>
    <w:qFormat/>
    <w:rPr>
      <w:rFonts w:asciiTheme="minorHAnsi" w:hAnsiTheme="minorHAnsi" w:eastAsiaTheme="minorEastAsia" w:cstheme="minorBidi"/>
      <w:lang w:val="en-US" w:eastAsia="zh-CN" w:bidi="ar-SA"/>
    </w:rPr>
  </w:style>
  <w:style w:type="paragraph" w:styleId="915" w:customStyle="1">
    <w:name w:val="普通正文"/>
    <w:basedOn w:val="721"/>
    <w:uiPriority w:val="0"/>
    <w:qFormat/>
    <w:pPr>
      <w:ind w:firstLine="480"/>
      <w:spacing w:before="120" w:after="120" w:line="360" w:lineRule="auto"/>
    </w:pPr>
    <w:rPr>
      <w:rFonts w:ascii="Arial" w:hAnsi="Arial"/>
      <w:sz w:val="24"/>
    </w:rPr>
  </w:style>
  <w:style w:type="paragraph" w:styleId="916" w:customStyle="1">
    <w:name w:val="普通(网站)111"/>
    <w:basedOn w:val="721"/>
    <w:uiPriority w:val="99"/>
    <w:unhideWhenUsed/>
    <w:qFormat/>
    <w:pPr>
      <w:spacing w:before="100" w:beforeAutospacing="1" w:after="100" w:afterAutospacing="1"/>
    </w:pPr>
    <w:rPr>
      <w:rFonts w:ascii="宋体" w:hAnsi="宋体" w:cs="宋体"/>
      <w:sz w:val="24"/>
      <w:szCs w:val="24"/>
    </w:rPr>
  </w:style>
  <w:style w:type="character" w:styleId="917" w:customStyle="1">
    <w:name w:val="批注框文本 字符"/>
    <w:basedOn w:val="731"/>
    <w:link w:val="744"/>
    <w:uiPriority w:val="99"/>
    <w:semiHidden/>
    <w:qFormat/>
    <w:rPr>
      <w:rFonts w:asciiTheme="minorHAnsi" w:hAnsiTheme="minorHAnsi" w:eastAsiaTheme="minorEastAsia" w:cstheme="minorBidi"/>
      <w:sz w:val="18"/>
      <w:szCs w:val="18"/>
    </w:rPr>
  </w:style>
  <w:style w:type="paragraph" w:styleId="918" w:customStyle="1">
    <w:name w:val="段"/>
    <w:next w:val="721"/>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919" w:customStyle="1">
    <w:name w:val="正文1"/>
    <w:basedOn w:val="721"/>
    <w:uiPriority w:val="0"/>
    <w:qFormat/>
    <w:pPr>
      <w:spacing w:before="100" w:beforeAutospacing="1" w:after="100" w:afterAutospacing="1"/>
    </w:pPr>
  </w:style>
  <w:style w:type="paragraph" w:styleId="920" w:customStyle="1">
    <w:name w:val="纯文本1"/>
    <w:basedOn w:val="721"/>
    <w:uiPriority w:val="0"/>
    <w:qFormat/>
    <w:rPr>
      <w:rFonts w:ascii="宋体" w:hAnsi="Courier New" w:eastAsia="楷体_GB2312" w:cs="宋体"/>
      <w:sz w:val="28"/>
      <w:szCs w:val="21"/>
    </w:rPr>
  </w:style>
  <w:style w:type="character" w:styleId="921" w:customStyle="1">
    <w:name w:val="active16"/>
    <w:basedOn w:val="731"/>
    <w:uiPriority w:val="0"/>
    <w:qFormat/>
    <w:rPr>
      <w:color w:val="ffffff"/>
      <w:shd w:val="clear" w:color="auto" w:fill="0f5bb9"/>
    </w:rPr>
  </w:style>
  <w:style w:type="paragraph" w:styleId="922" w:customStyle="1">
    <w:name w:val="Body text|231"/>
    <w:basedOn w:val="721"/>
    <w:uiPriority w:val="0"/>
    <w:qFormat/>
    <w:pPr>
      <w:ind w:hanging="480"/>
      <w:jc w:val="both"/>
      <w:spacing w:before="1400" w:line="547" w:lineRule="exact"/>
      <w:shd w:val="clear" w:color="auto" w:fill="ffffff"/>
      <w:widowControl w:val="off"/>
    </w:pPr>
    <w:rPr>
      <w:rFonts w:ascii="PMingLiU" w:hAnsi="PMingLiU" w:eastAsia="PMingLiU" w:cs="PMingLiU"/>
      <w:sz w:val="20"/>
      <w:szCs w:val="20"/>
    </w:rPr>
  </w:style>
  <w:style w:type="character" w:styleId="923" w:customStyle="1">
    <w:name w:val="Body text|2 + Times New Roman"/>
    <w:uiPriority w:val="0"/>
    <w:unhideWhenUsed/>
    <w:qFormat/>
    <w:rPr>
      <w:rFonts w:ascii="Times New Roman" w:hAnsi="Times New Roman" w:eastAsia="Times New Roman" w:cs="Times New Roman"/>
      <w:color w:val="000000"/>
      <w:spacing w:val="0"/>
      <w:position w:val="0"/>
      <w:sz w:val="21"/>
      <w:szCs w:val="21"/>
      <w:lang w:val="en-US" w:eastAsia="en-US" w:bidi="en-US"/>
    </w:rPr>
  </w:style>
  <w:style w:type="paragraph" w:styleId="924" w:customStyle="1">
    <w:name w:val="列出段落1"/>
    <w:basedOn w:val="721"/>
    <w:uiPriority w:val="0"/>
    <w:qFormat/>
    <w:pPr>
      <w:ind w:firstLine="420"/>
    </w:pPr>
    <w:rPr>
      <w:rFonts w:ascii="Calibri" w:hAnsi="Calibri"/>
    </w:rPr>
  </w:style>
  <w:style w:type="paragraph" w:styleId="925" w:customStyle="1">
    <w:name w:val="样式 纯文本普通文字 Char纯文本 Char普通文字 Char Char标题1 + Times New Roman ..."/>
    <w:basedOn w:val="741"/>
    <w:uiPriority w:val="0"/>
    <w:qFormat/>
    <w:pPr>
      <w:ind w:firstLine="482"/>
      <w:spacing w:line="480" w:lineRule="atLeast"/>
    </w:pPr>
    <w:rPr>
      <w:rFonts w:hAnsi="宋体" w:cs="Times New Roman"/>
      <w:sz w:val="24"/>
    </w:rPr>
  </w:style>
  <w:style w:type="paragraph" w:styleId="926" w:customStyle="1">
    <w:name w:val="表格1"/>
    <w:basedOn w:val="721"/>
    <w:uiPriority w:val="0"/>
    <w:qFormat/>
    <w:pPr>
      <w:ind w:left="-25" w:right="-25"/>
    </w:pPr>
    <w:rPr>
      <w:sz w:val="24"/>
      <w:szCs w:val="24"/>
    </w:rPr>
  </w:style>
  <w:style w:type="table" w:styleId="927" w:customStyle="1">
    <w:name w:val="Table Normal"/>
    <w:uiPriority w:val="0"/>
    <w:semiHidden/>
    <w:unhideWhenUsed/>
    <w:qFormat/>
    <w:tblPr>
      <w:tblCellMar>
        <w:left w:w="0" w:type="dxa"/>
        <w:top w:w="0" w:type="dxa"/>
        <w:right w:w="0" w:type="dxa"/>
        <w:bottom w:w="0" w:type="dxa"/>
      </w:tblCellMar>
    </w:tblPr>
  </w:style>
  <w:style w:type="paragraph" w:styleId="928" w:customStyle="1">
    <w:name w:val="Table Text"/>
    <w:basedOn w:val="721"/>
    <w:uiPriority w:val="0"/>
    <w:semiHidden/>
    <w:qFormat/>
    <w:rPr>
      <w:rFonts w:ascii="Arial" w:hAnsi="Arial" w:eastAsia="Arial" w:cs="Arial"/>
      <w:sz w:val="21"/>
      <w:szCs w:val="21"/>
      <w:lang w:val="en-US" w:eastAsia="en-US" w:bidi="ar-SA"/>
    </w:rPr>
  </w:style>
  <w:style w:type="paragraph" w:styleId="929" w:customStyle="1">
    <w:name w:val="p15"/>
    <w:basedOn w:val="721"/>
    <w:uiPriority w:val="0"/>
    <w:qFormat/>
    <w:pPr>
      <w:ind w:firstLine="420"/>
      <w:widowControl/>
    </w:pPr>
    <w:rPr>
      <w:szCs w:val="21"/>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7355d945-067f-42be-8422-81614f4ede94</errorID>
      <errorWord>（</errorWord>
      <group>L1_Punc</group>
      <groupName>标点问题</groupName>
      <ability>L2_Punc</ability>
      <abilityName>标点符号检查</abilityName>
      <candidateList/>
      <explain>同一形式括号套用。</explain>
      <paraID> C9FF822</paraID>
      <start>48</start>
      <end>49</end>
      <status>ignored</status>
      <modifiedWord/>
      <trackRevisions>false</trackRevisions>
    </reviewItem>
    <reviewItem>
      <errorID>98db0d97-bf5b-46e3-8088-bad35dbd6032</errorID>
      <errorWord>）</errorWord>
      <group>L1_Punc</group>
      <groupName>标点问题</groupName>
      <ability>L2_Punc</ability>
      <abilityName>标点符号检查</abilityName>
      <candidateList/>
      <explain>同一形式括号套用。</explain>
      <paraID> C9FF822</paraID>
      <start>59</start>
      <end>60</end>
      <status>ignored</status>
      <modifiedWord/>
      <trackRevisions>false</trackRevisions>
    </reviewItem>
    <reviewItem>
      <errorID>3de41023-a84a-439e-b015-8d2de953b865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5864B24F</paraID>
      <start>0</start>
      <end>2</end>
      <status>ignored</status>
      <modifiedWord/>
      <trackRevisions>false</trackRevisions>
    </reviewItem>
    <reviewItem>
      <errorID>764686fb-5ae3-4a81-bf1a-3ff15c1551ef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2CEF0C8F</paraID>
      <start>0</start>
      <end>2</end>
      <status>ignored</status>
      <modifiedWord/>
      <trackRevisions>false</trackRevisions>
    </reviewItem>
    <reviewItem>
      <errorID>4f4e29c2-edcf-4518-8411-610b965a7612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2DA709A2</paraID>
      <start>0</start>
      <end>2</end>
      <status>ignored</status>
      <modifiedWord/>
      <trackRevisions>false</trackRevisions>
    </reviewItem>
    <reviewItem>
      <errorID>ded66864-0d38-40c1-adae-3b91d2d27d44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5AE72C34</paraID>
      <start>0</start>
      <end>2</end>
      <status>ignored</status>
      <modifiedWord/>
      <trackRevisions>false</trackRevisions>
    </reviewItem>
    <reviewItem>
      <errorID>408fefa4-56ab-48e5-9e2b-e14c45ea00c2</errorID>
      <errorWord>[2024]20号</errorWord>
      <group>L1_Knowledge</group>
      <groupName>知识性问题</groupName>
      <ability>L2_Knowledge</ability>
      <abilityName>其他知识</abilityName>
      <candidateList>
        <item>〔2024〕20号</item>
      </candidateList>
      <explain>发文字号格式错误。</explain>
      <paraID>64E08ADB</paraID>
      <start>30</start>
      <end>39</end>
      <status>ignored</status>
      <modifiedWord/>
      <trackRevisions>false</trackRevisions>
    </reviewItem>
    <reviewItem>
      <errorID>a2c2a8c8-7a01-4458-a762-c0b7decade88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153BECDF</paraID>
      <start>0</start>
      <end>2</end>
      <status>ignored</status>
      <modifiedWord/>
      <trackRevisions>false</trackRevisions>
    </reviewItem>
    <reviewItem>
      <errorID>43d3e843-5add-491a-a332-a3432bfd3b3b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751583C0</paraID>
      <start>0</start>
      <end>2</end>
      <status>ignored</status>
      <modifiedWord/>
      <trackRevisions>false</trackRevisions>
    </reviewItem>
    <reviewItem>
      <errorID>ddfc54d4-964d-47c4-853d-f6c9935d6c9c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7A4FF879</paraID>
      <start>0</start>
      <end>2</end>
      <status>ignored</status>
      <modifiedWord/>
      <trackRevisions>false</trackRevisions>
    </reviewItem>
    <reviewItem>
      <errorID>2f3e914b-3fbd-4e76-8d68-5443b1d61d19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2CFFE349</paraID>
      <start>0</start>
      <end>2</end>
      <status>ignored</status>
      <modifiedWord/>
      <trackRevisions>false</trackRevisions>
    </reviewItem>
    <reviewItem>
      <errorID>6f926af6-2e53-4063-a832-2d57d0bfaa72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7ECBC979</paraID>
      <start>0</start>
      <end>2</end>
      <status>ignored</status>
      <modifiedWord/>
      <trackRevisions>false</trackRevisions>
    </reviewItem>
    <reviewItem>
      <errorID>3ff6639a-98d2-4b13-b6ae-d8fdac78999f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2BF16A19</paraID>
      <start>0</start>
      <end>3</end>
      <status>ignored</status>
      <modifiedWord/>
      <trackRevisions>false</trackRevisions>
    </reviewItem>
    <reviewItem>
      <errorID>475a8dd2-ff7a-4331-b271-5b377deb5f51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2904F46C</paraID>
      <start>0</start>
      <end>3</end>
      <status>ignored</status>
      <modifiedWord/>
      <trackRevisions>false</trackRevisions>
    </reviewItem>
    <reviewItem>
      <errorID>c6441b5a-94b9-4e0b-b211-b267edcc5b32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5A29A410</paraID>
      <start>0</start>
      <end>3</end>
      <status>ignored</status>
      <modifiedWord/>
      <trackRevisions>false</trackRevisions>
    </reviewItem>
    <reviewItem>
      <errorID>6f58892e-1288-4fd1-af61-017d41e3b1bb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4ADF1E5D</paraID>
      <start>0</start>
      <end>3</end>
      <status>ignored</status>
      <modifiedWord/>
      <trackRevisions>false</trackRevisions>
    </reviewItem>
    <reviewItem>
      <errorID>21b84106-c663-4d10-a231-194a09c49d01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434C5E68</paraID>
      <start>0</start>
      <end>3</end>
      <status>ignored</status>
      <modifiedWord/>
      <trackRevisions>false</trackRevisions>
    </reviewItem>
    <reviewItem>
      <errorID>e2c60844-cc28-4484-b2e5-1e9c1716b3a6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609F50D</paraID>
      <start>0</start>
      <end>3</end>
      <status>ignored</status>
      <modifiedWord/>
      <trackRevisions>false</trackRevisions>
    </reviewItem>
    <reviewItem>
      <errorID>b70d9060-80fb-42fd-8a87-37a1a5b01121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7F77F8CA</paraID>
      <start>0</start>
      <end>3</end>
      <status>ignored</status>
      <modifiedWord/>
      <trackRevisions>false</trackRevisions>
    </reviewItem>
    <reviewItem>
      <errorID>f580036f-4695-40c7-8ab0-64df1afb2532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156BB4EE</paraID>
      <start>0</start>
      <end>3</end>
      <status>ignored</status>
      <modifiedWord/>
      <trackRevisions>false</trackRevisions>
    </reviewItem>
    <reviewItem>
      <errorID>b17978b6-8ebc-4556-abb7-65cd21ac6a1a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C1336AD</paraID>
      <start>0</start>
      <end>3</end>
      <status>ignored</status>
      <modifiedWord/>
      <trackRevisions>false</trackRevisions>
    </reviewItem>
    <reviewItem>
      <errorID>fb9e05bc-93ef-4053-b323-507902c1dcd6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26EED22C</paraID>
      <start>0</start>
      <end>3</end>
      <status>ignored</status>
      <modifiedWord/>
      <trackRevisions>false</trackRevisions>
    </reviewItem>
    <reviewItem>
      <errorID>71dfc831-490a-4540-8a2d-cd1f31d0c7f0</errorID>
      <errorWord>充分考虑到</errorWord>
      <group>L1_Word</group>
      <groupName>字词问题</groupName>
      <ability>L2_Typo</ability>
      <abilityName>字词错误</abilityName>
      <candidateList>
        <item>充分考虑</item>
      </candidateList>
      <explain/>
      <paraID>62283B00</paraID>
      <start>4</start>
      <end>9</end>
      <status>ignored</status>
      <modifiedWord/>
      <trackRevisions>false</trackRevisions>
    </reviewItem>
    <reviewItem>
      <errorID>416aae32-b54e-4072-800d-1c5463dbd0d4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2110B355</paraID>
      <start>0</start>
      <end>3</end>
      <status>ignored</status>
      <modifiedWord/>
      <trackRevisions>false</trackRevisions>
    </reviewItem>
    <reviewItem>
      <errorID>9631e2b0-5470-4a7b-ae77-9ffb6d780c15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12D3DD5F</paraID>
      <start>0</start>
      <end>3</end>
      <status>ignored</status>
      <modifiedWord/>
      <trackRevisions>false</trackRevisions>
    </reviewItem>
    <reviewItem>
      <errorID>2386bf6b-84bf-457f-8852-a771df66789b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48BBBC23</paraID>
      <start>0</start>
      <end>3</end>
      <status>ignored</status>
      <modifiedWord/>
      <trackRevisions>false</trackRevisions>
    </reviewItem>
    <reviewItem>
      <errorID>331dde86-c889-4afb-a40d-2bda56bc3af5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1C31EDD6</paraID>
      <start>0</start>
      <end>3</end>
      <status>ignored</status>
      <modifiedWord/>
      <trackRevisions>false</trackRevisions>
    </reviewItem>
    <reviewItem>
      <errorID>e15809b6-57d8-4114-b276-5a60aaa47697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7144F74A</paraID>
      <start>0</start>
      <end>3</end>
      <status>ignored</status>
      <modifiedWord/>
      <trackRevisions>false</trackRevisions>
    </reviewItem>
    <reviewItem>
      <errorID>cadc361f-c267-4931-8ede-13a089a5e148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6C0E3E5E</paraID>
      <start>0</start>
      <end>3</end>
      <status>ignored</status>
      <modifiedWord/>
      <trackRevisions>false</trackRevisions>
    </reviewItem>
    <reviewItem>
      <errorID>c0035453-9dd4-4985-9897-b98163e98878</errorID>
      <errorWord>作</errorWord>
      <group>L1_Word</group>
      <groupName>字词问题</groupName>
      <ability>L2_Typo</ability>
      <abilityName>字词错误</abilityName>
      <candidateList>
        <item>做</item>
      </candidateList>
      <explain>存在发音相同字词的误用。</explain>
      <paraID>1175908F</paraID>
      <start>13</start>
      <end>14</end>
      <status>ignored</status>
      <modifiedWord/>
      <trackRevisions>false</trackRevisions>
    </reviewItem>
    <reviewItem>
      <errorID>313a8b8e-ca76-4e3e-9645-8d17946a5f90</errorID>
      <errorWord>做出</errorWord>
      <group>L1_Word</group>
      <groupName>字词问题</groupName>
      <ability>L2_Typo</ability>
      <abilityName>字词错误</abilityName>
      <candidateList>
        <item>作出</item>
      </candidateList>
      <explain/>
      <paraID>78073444</paraID>
      <start>29</start>
      <end>31</end>
      <status>ignored</status>
      <modifiedWord/>
      <trackRevisions>false</trackRevisions>
    </reviewItem>
    <reviewItem>
      <errorID>be49ef49-1209-454c-bc02-b373085ebbff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476D1475</paraID>
      <start>0</start>
      <end>3</end>
      <status>ignored</status>
      <modifiedWord/>
      <trackRevisions>false</trackRevisions>
    </reviewItem>
    <reviewItem>
      <errorID>4601ff84-ed50-4e10-9f83-9a8756c72151</errorID>
      <errorWord>、或者</errorWord>
      <group>L1_Word</group>
      <groupName>字词问题</groupName>
      <ability>L2_Typo</ability>
      <abilityName>字词错误</abilityName>
      <candidateList>
        <item>，或者</item>
      </candidateList>
      <explain/>
      <paraID> 5C88E27</paraID>
      <start>43</start>
      <end>46</end>
      <status>ignored</status>
      <modifiedWord/>
      <trackRevisions>false</trackRevisions>
    </reviewItem>
    <reviewItem>
      <errorID>1567732c-aeeb-495f-a674-9a49bf2b894f</errorID>
      <errorWord>、或者</errorWord>
      <group>L1_Word</group>
      <groupName>字词问题</groupName>
      <ability>L2_Typo</ability>
      <abilityName>字词错误</abilityName>
      <candidateList>
        <item>，或者</item>
      </candidateList>
      <explain/>
      <paraID> 5C88E27</paraID>
      <start>52</start>
      <end>55</end>
      <status>ignored</status>
      <modifiedWord/>
      <trackRevisions>false</trackRevisions>
    </reviewItem>
    <reviewItem>
      <errorID>b44be2c1-e0de-4cac-b796-d37be1a4daec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1CBBEC86</paraID>
      <start>43</start>
      <end>46</end>
      <status>ignored</status>
      <modifiedWord/>
      <trackRevisions>false</trackRevisions>
    </reviewItem>
    <reviewItem>
      <errorID>2e4a9904-2425-411b-a54b-48a6fb7bb250</errorID>
      <errorWord>保持通讯畅通</errorWord>
      <group>L1_Word</group>
      <groupName>字词问题</groupName>
      <ability>L2_Typo</ability>
      <abilityName>字词错误</abilityName>
      <candidateList>
        <item>保持通信畅通</item>
      </candidateList>
      <explain/>
      <paraID>4273AE87</paraID>
      <start>17</start>
      <end>23</end>
      <status>ignored</status>
      <modifiedWord/>
      <trackRevisions>false</trackRevisions>
    </reviewItem>
    <reviewItem>
      <errorID>00864461-ccf0-434d-9b5a-a784a0e46f40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6AFB560B</paraID>
      <start>0</start>
      <end>3</end>
      <status>ignored</status>
      <modifiedWord/>
      <trackRevisions>false</trackRevisions>
    </reviewItem>
    <reviewItem>
      <errorID>ed54276a-1776-4307-944f-722a51038ee4</errorID>
      <errorWord>，</errorWord>
      <group>L1_Word</group>
      <groupName>字词问题</groupName>
      <ability>L2_Typo</ability>
      <abilityName>字词错误</abilityName>
      <candidateList>
        <item>，并</item>
      </candidateList>
      <explain/>
      <paraID>616B8191</paraID>
      <start>90</start>
      <end>91</end>
      <status>ignored</status>
      <modifiedWord/>
      <trackRevisions>false</trackRevisions>
    </reviewItem>
    <reviewItem>
      <errorID>7ca7e8c5-05b6-446e-9031-4e42fc9286e0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69E5E80A</paraID>
      <start>51</start>
      <end>54</end>
      <status>ignored</status>
      <modifiedWord/>
      <trackRevisions>false</trackRevisions>
    </reviewItem>
    <reviewItem>
      <errorID>bf5758ca-fe8d-40d5-a87d-1f9d2462c97b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46177630</paraID>
      <start>24</start>
      <end>27</end>
      <status>ignored</status>
      <modifiedWord/>
      <trackRevisions>false</trackRevisions>
    </reviewItem>
    <reviewItem>
      <errorID>73b639d9-6721-4138-a39c-9d67d071564e</errorID>
      <errorWord>(</errorWord>
      <group>L1_Format</group>
      <groupName>格式问题</groupName>
      <ability>L2_HalfPunc</ability>
      <abilityName>全半角检查</abilityName>
      <candidateList>
        <item>（</item>
      </candidateList>
      <explain>文本全半角错误。</explain>
      <paraID>2C89573B</paraID>
      <start>34</start>
      <end>35</end>
      <status>ignored</status>
      <modifiedWord/>
      <trackRevisions>false</trackRevisions>
    </reviewItem>
    <reviewItem>
      <errorID>7c5bce50-1e25-4b6f-a2e2-a1d95def2c9d</errorID>
      <errorWord>)</errorWord>
      <group>L1_Format</group>
      <groupName>格式问题</groupName>
      <ability>L2_HalfPunc</ability>
      <abilityName>全半角检查</abilityName>
      <candidateList>
        <item>）</item>
      </candidateList>
      <explain>文本全半角错误。</explain>
      <paraID>2C89573B</paraID>
      <start>44</start>
      <end>45</end>
      <status>unmodified</status>
      <modifiedWord/>
      <trackRevisions>false</trackRevisions>
    </reviewItem>
    <reviewItem>
      <errorID>97f934f2-c5a9-49a4-b091-170c4226dde4</errorID>
      <errorWord>[2014]68号</errorWord>
      <group>L1_Knowledge</group>
      <groupName>知识性问题</groupName>
      <ability>L2_Knowledge</ability>
      <abilityName>其他知识</abilityName>
      <candidateList>
        <item>〔2014〕68号</item>
      </candidateList>
      <explain>发文字号格式错误。</explain>
      <paraID>169E81B2</paraID>
      <start>38</start>
      <end>47</end>
      <status>unmodified</status>
      <modifiedWord/>
      <trackRevisions>false</trackRevisions>
    </reviewItem>
    <reviewItem>
      <errorID>9b8b7d22-3818-47c8-9889-94987d82333a</errorID>
      <errorWord>,</errorWord>
      <group>L1_Format</group>
      <groupName>格式问题</groupName>
      <ability>L2_HalfPunc</ability>
      <abilityName>全半角检查</abilityName>
      <candidateList>
        <item>，</item>
      </candidateList>
      <explain>文本全半角错误。</explain>
      <paraID>1FE8D851</paraID>
      <start>11</start>
      <end>12</end>
      <status>unmodified</status>
      <modifiedWord/>
      <trackRevisions>false</trackRevisions>
    </reviewItem>
    <reviewItem>
      <errorID>35d643d9-7187-44c9-81d3-0d2d228fda18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45DF94FE</paraID>
      <start>0</start>
      <end>3</end>
      <status>unmodified</status>
      <modifiedWord/>
      <trackRevisions>false</trackRevisions>
    </reviewItem>
    <reviewItem>
      <errorID>e62fee52-9172-42eb-bbf8-22572cb2eb6c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52B96DBB</paraID>
      <start>0</start>
      <end>3</end>
      <status>unmodified</status>
      <modifiedWord/>
      <trackRevisions>false</trackRevisions>
    </reviewItem>
    <reviewItem>
      <errorID>86287a9a-bfc9-42e2-b781-341e8c5f7278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5C21B943</paraID>
      <start>0</start>
      <end>3</end>
      <status>unmodified</status>
      <modifiedWord/>
      <trackRevisions>false</trackRevisions>
    </reviewItem>
    <reviewItem>
      <errorID>83c60235-03b1-460f-a84b-7778135e92eb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460AD180</paraID>
      <start>0</start>
      <end>3</end>
      <status>unmodified</status>
      <modifiedWord/>
      <trackRevisions>false</trackRevisions>
    </reviewItem>
    <reviewItem>
      <errorID>62911752-af47-4c74-9f83-1915b51c8362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23839C14</paraID>
      <start>0</start>
      <end>3</end>
      <status>unmodified</status>
      <modifiedWord/>
      <trackRevisions>false</trackRevisions>
    </reviewItem>
    <reviewItem>
      <errorID>5209534d-4056-43d2-93ec-1e6f7eeeb17a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5127169B</paraID>
      <start>0</start>
      <end>3</end>
      <status>unmodified</status>
      <modifiedWord/>
      <trackRevisions>false</trackRevisions>
    </reviewItem>
    <reviewItem>
      <errorID>6f916eb6-c48a-43e6-bee8-b0b10160ae57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5127169B</paraID>
      <start>22</start>
      <end>25</end>
      <status>unmodified</status>
      <modifiedWord/>
      <trackRevisions>false</trackRevisions>
    </reviewItem>
    <reviewItem>
      <errorID>c0be3164-cf1f-4914-9828-4ad2cc8daa51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639B0E40</paraID>
      <start>0</start>
      <end>3</end>
      <status>unmodified</status>
      <modifiedWord/>
      <trackRevisions>false</trackRevisions>
    </reviewItem>
    <reviewItem>
      <errorID>ab3663c0-3847-41bb-8a51-4ff976455aff</errorID>
      <errorWord>(</errorWord>
      <group>L1_Format</group>
      <groupName>格式问题</groupName>
      <ability>L2_HalfPunc</ability>
      <abilityName>全半角检查</abilityName>
      <candidateList>
        <item>（</item>
      </candidateList>
      <explain>文本全半角错误。</explain>
      <paraID>639B0E40</paraID>
      <start>20</start>
      <end>21</end>
      <status>unmodified</status>
      <modifiedWord/>
      <trackRevisions>false</trackRevisions>
    </reviewItem>
    <reviewItem>
      <errorID>40dc7d8e-0e73-45c5-94ca-efcef4eea18c</errorID>
      <errorWord>)</errorWord>
      <group>L1_Format</group>
      <groupName>格式问题</groupName>
      <ability>L2_HalfPunc</ability>
      <abilityName>全半角检查</abilityName>
      <candidateList>
        <item>）</item>
      </candidateList>
      <explain>文本全半角错误。</explain>
      <paraID>639B0E40</paraID>
      <start>23</start>
      <end>24</end>
      <status>unmodified</status>
      <modifiedWord/>
      <trackRevisions>false</trackRevisions>
    </reviewItem>
    <reviewItem>
      <errorID>620f88a7-7b6e-4dcc-8b7c-b50ca564eeb8</errorID>
      <errorWord>[2023]7号</errorWord>
      <group>L1_Knowledge</group>
      <groupName>知识性问题</groupName>
      <ability>L2_Knowledge</ability>
      <abilityName>其他知识</abilityName>
      <candidateList>
        <item>〔2023〕7号</item>
      </candidateList>
      <explain>发文字号格式错误。</explain>
      <paraID>639B0E40</paraID>
      <start>28</start>
      <end>36</end>
      <status>unmodified</status>
      <modifiedWord/>
      <trackRevisions>false</trackRevisions>
    </reviewItem>
    <reviewItem>
      <errorID>582369b4-89df-4d2f-9d77-992a2a7b73c2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4E7E9433</paraID>
      <start>0</start>
      <end>3</end>
      <status>unmodified</status>
      <modifiedWord/>
      <trackRevisions>false</trackRevisions>
    </reviewItem>
    <reviewItem>
      <errorID>7cdf2b24-df3b-4f1f-a810-97b09b194aee</errorID>
      <errorWord>[2021]19号</errorWord>
      <group>L1_Knowledge</group>
      <groupName>知识性问题</groupName>
      <ability>L2_Knowledge</ability>
      <abilityName>其他知识</abilityName>
      <candidateList>
        <item>〔2021〕19号</item>
      </candidateList>
      <explain>发文字号格式错误。</explain>
      <paraID>4E7E9433</paraID>
      <start>46</start>
      <end>55</end>
      <status>unmodified</status>
      <modifiedWord/>
      <trackRevisions>false</trackRevisions>
    </reviewItem>
    <reviewItem>
      <errorID>d01f48cc-2ba6-4c73-82e3-2409a087b995</errorID>
      <errorWord>[2021]77号</errorWord>
      <group>L1_Knowledge</group>
      <groupName>知识性问题</groupName>
      <ability>L2_Knowledge</ability>
      <abilityName>其他知识</abilityName>
      <candidateList>
        <item>〔2021〕77号</item>
      </candidateList>
      <explain>发文字号格式错误。</explain>
      <paraID>4E7E9433</paraID>
      <start>111</start>
      <end>120</end>
      <status>unmodified</status>
      <modifiedWord/>
      <trackRevisions>false</trackRevisions>
    </reviewItem>
    <reviewItem>
      <errorID>6cac49d4-0eeb-4aee-8767-38592b04210b</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69085865</paraID>
      <start>0</start>
      <end>3</end>
      <status>unmodified</status>
      <modifiedWord/>
      <trackRevisions>false</trackRevisions>
    </reviewItem>
    <reviewItem>
      <errorID>04f9e52d-a595-4f33-bf96-a30bafa15dbb</errorID>
      <errorWord>[2025]62号</errorWord>
      <group>L1_Knowledge</group>
      <groupName>知识性问题</groupName>
      <ability>L2_Knowledge</ability>
      <abilityName>其他知识</abilityName>
      <candidateList>
        <item>〔2025〕62号</item>
      </candidateList>
      <explain>发文字号格式错误。</explain>
      <paraID>69085865</paraID>
      <start>34</start>
      <end>43</end>
      <status>unmodified</status>
      <modifiedWord/>
      <trackRevisions>false</trackRevisions>
    </reviewItem>
    <reviewItem>
      <errorID>9de24629-c3c6-45db-b6e5-3ae211c87789</errorID>
      <errorWord>&lt;</errorWord>
      <group>L1_Format</group>
      <groupName>格式问题</groupName>
      <ability>L2_HalfPunc</ability>
      <abilityName>全半角检查</abilityName>
      <candidateList>
        <item>〈</item>
      </candidateList>
      <explain>文本全半角错误。</explain>
      <paraID>654FAA88</paraID>
      <start>33</start>
      <end>34</end>
      <status>unmodified</status>
      <modifiedWord/>
      <trackRevisions>false</trackRevisions>
    </reviewItem>
    <reviewItem>
      <errorID>767cc0f9-518e-417d-99c6-1074ba53fc18</errorID>
      <errorWord>&lt;</errorWord>
      <group>L1_Format</group>
      <groupName>格式问题</groupName>
      <ability>L2_HalfPunc</ability>
      <abilityName>全半角检查</abilityName>
      <candidateList>
        <item>〈</item>
      </candidateList>
      <explain>文本全半角错误。</explain>
      <paraID>3C4E130D</paraID>
      <start>35</start>
      <end>36</end>
      <status>unmodified</status>
      <modifiedWord/>
      <trackRevisions>false</trackRevisions>
    </reviewItem>
    <reviewItem>
      <errorID>76f69b31-e69b-4391-b579-cbbe2a8ae7b9</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1507FBD9</paraID>
      <start>0</start>
      <end>3</end>
      <status>unmodified</status>
      <modifiedWord/>
      <trackRevisions>false</trackRevisions>
    </reviewItem>
    <reviewItem>
      <errorID>09cf789d-29ad-409f-8f10-0db762ebc4c0</errorID>
      <errorWord>合同中</errorWord>
      <group>L1_Word</group>
      <groupName>字词问题</groupName>
      <ability>L2_Typo</ability>
      <abilityName>字词错误</abilityName>
      <candidateList>
        <item>合同</item>
      </candidateList>
      <explain/>
      <paraID>6E555F70</paraID>
      <start>109</start>
      <end>112</end>
      <status>unmodified</status>
      <modifiedWord/>
      <trackRevisions>false</trackRevisions>
    </reviewItem>
    <reviewItem>
      <errorID>a064bf66-f79e-421a-9330-579a7ee70407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7BBD4A4</paraID>
      <start>0</start>
      <end>2</end>
      <status>unmodified</status>
      <modifiedWord/>
      <trackRevisions>false</trackRevisions>
    </reviewItem>
    <reviewItem>
      <errorID>5e9c6748-e7f9-437d-8ac4-d000d953d576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75866CB6</paraID>
      <start>0</start>
      <end>2</end>
      <status>unmodified</status>
      <modifiedWord/>
      <trackRevisions>false</trackRevisions>
    </reviewItem>
    <reviewItem>
      <errorID>9223004f-9928-45fb-a891-13eece3c22cf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59ED429F</paraID>
      <start>0</start>
      <end>2</end>
      <status>unmodified</status>
      <modifiedWord/>
      <trackRevisions>false</trackRevisions>
    </reviewItem>
    <reviewItem>
      <errorID>4c75bfd9-763f-4553-9058-caf99e45c1ff</errorID>
      <errorWord>围</errorWord>
      <group>L1_Word</group>
      <groupName>字词问题</groupName>
      <ability>L2_Typo</ability>
      <abilityName>字词错误</abilityName>
      <candidateList>
        <item>围内</item>
      </candidateList>
      <explain/>
      <paraID>59ED429F</paraID>
      <start>6</start>
      <end>7</end>
      <status>unmodified</status>
      <modifiedWord/>
      <trackRevisions>false</trackRevisions>
    </reviewItem>
    <reviewItem>
      <errorID>f98a13f2-ad89-49b9-b466-d4b644a2921d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1CB604E</paraID>
      <start>0</start>
      <end>2</end>
      <status>unmodified</status>
      <modifiedWord/>
      <trackRevisions>false</trackRevisions>
    </reviewItem>
    <reviewItem>
      <errorID>bb09e7fc-a229-4938-b1b1-b94d81c1e9d1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401A5B1A</paraID>
      <start>0</start>
      <end>2</end>
      <status>unmodified</status>
      <modifiedWord/>
      <trackRevisions>false</trackRevisions>
    </reviewItem>
    <reviewItem>
      <errorID>70e0f0cf-6cb4-474d-b75b-37f6766bcf61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7AA789E7</paraID>
      <start>0</start>
      <end>2</end>
      <status>unmodified</status>
      <modifiedWord/>
      <trackRevisions>false</trackRevisions>
    </reviewItem>
    <reviewItem>
      <errorID>ce006746-e3b4-41a7-ac18-f3e0443257f3</errorID>
      <errorWord>送达至</errorWord>
      <group>L1_Word</group>
      <groupName>字词问题</groupName>
      <ability>L2_Typo</ability>
      <abilityName>字词错误</abilityName>
      <candidateList>
        <item>送达</item>
      </candidateList>
      <explain/>
      <paraID>7AA789E7</paraID>
      <start>38</start>
      <end>41</end>
      <status>unmodified</status>
      <modifiedWord/>
      <trackRevisions>false</trackRevisions>
    </reviewItem>
    <reviewItem>
      <errorID>80afc6fa-0b19-415b-846d-75e083c9a7c9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632627B0</paraID>
      <start>0</start>
      <end>2</end>
      <status>unmodified</status>
      <modifiedWord/>
      <trackRevisions>false</trackRevisions>
    </reviewItem>
    <reviewItem>
      <errorID>ceefe0ae-a81d-4aa1-a248-8e386a17b956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5E6B502F</paraID>
      <start>0</start>
      <end>2</end>
      <status>unmodified</status>
      <modifiedWord/>
      <trackRevisions>false</trackRevisions>
    </reviewItem>
    <reviewItem>
      <errorID>cff3c807-d9ff-4791-8c2f-4ae97259f470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45F33430</paraID>
      <start>0</start>
      <end>2</end>
      <status>unmodified</status>
      <modifiedWord/>
      <trackRevisions>false</trackRevisions>
    </reviewItem>
    <reviewItem>
      <errorID>f519a581-5097-4061-9664-9df57791a90d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4B06EC74</paraID>
      <start>0</start>
      <end>2</end>
      <status>unmodified</status>
      <modifiedWord/>
      <trackRevisions>false</trackRevisions>
    </reviewItem>
    <reviewItem>
      <errorID>f4348362-a03f-4ba9-9a7b-efdcced59039</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4B06EC74</paraID>
      <start>7</start>
      <end>11</end>
      <status>modified</status>
      <modifiedWord>银行转账</modifiedWord>
      <trackRevisions>false</trackRevisions>
    </reviewItem>
    <reviewItem>
      <errorID>987ce357-822f-42ea-89a0-56d73effd0dd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367BBB6</paraID>
      <start>0</start>
      <end>2</end>
      <status>unmodified</status>
      <modifiedWord/>
      <trackRevisions>false</trackRevisions>
    </reviewItem>
    <reviewItem>
      <errorID>fb95f595-2a31-4397-b67c-484300cb123c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55B3D9FB</paraID>
      <start>0</start>
      <end>2</end>
      <status>unmodified</status>
      <modifiedWord/>
      <trackRevisions>false</trackRevisions>
    </reviewItem>
    <reviewItem>
      <errorID>8c54f7dd-c0e0-4ada-b789-4367c97f37f2</errorID>
      <errorWord>日</errorWord>
      <group>L1_Word</group>
      <groupName>字词问题</groupName>
      <ability>L2_Typo</ability>
      <abilityName>字词错误</abilityName>
      <candidateList>
        <item>日起</item>
      </candidateList>
      <explain/>
      <paraID>4C907B17</paraID>
      <start>24</start>
      <end>25</end>
      <status>unmodified</status>
      <modifiedWord/>
      <trackRevisions>false</trackRevisions>
    </reviewItem>
    <reviewItem>
      <errorID>61c978cd-a7de-4e56-aeab-91cf4b995793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B63F17E</paraID>
      <start>0</start>
      <end>2</end>
      <status>unmodified</status>
      <modifiedWord/>
      <trackRevisions>false</trackRevisions>
    </reviewItem>
    <reviewItem>
      <errorID>fe98ba50-05df-4e44-aaef-9a24c873bb18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25C4E8A3</paraID>
      <start>0</start>
      <end>2</end>
      <status>unmodified</status>
      <modifiedWord/>
      <trackRevisions>false</trackRevisions>
    </reviewItem>
    <reviewItem>
      <errorID>1bd6dd0c-659f-493d-8cc4-72a8ef132dfa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524D709A</paraID>
      <start>0</start>
      <end>2</end>
      <status>unmodified</status>
      <modifiedWord/>
      <trackRevisions>false</trackRevisions>
    </reviewItem>
    <reviewItem>
      <errorID>07d094d7-6d19-4c13-b36f-0d45ab886ab2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66C4B6C4</paraID>
      <start>0</start>
      <end>2</end>
      <status>unmodified</status>
      <modifiedWord/>
      <trackRevisions>false</trackRevisions>
    </reviewItem>
    <reviewItem>
      <errorID>62d01908-fa17-459d-9324-3fb91ff8a63a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5A1D9D8A</paraID>
      <start>0</start>
      <end>2</end>
      <status>unmodified</status>
      <modifiedWord/>
      <trackRevisions>false</trackRevisions>
    </reviewItem>
    <reviewItem>
      <errorID>3b8a169c-8d0a-485b-83d6-f82c0271d2fc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1D6F437D</paraID>
      <start>0</start>
      <end>2</end>
      <status>unmodified</status>
      <modifiedWord/>
      <trackRevisions>false</trackRevisions>
    </reviewItem>
    <reviewItem>
      <errorID>b51c3827-9d9f-432e-8c09-845ce3f71f46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4D8874E4</paraID>
      <start>0</start>
      <end>2</end>
      <status>unmodified</status>
      <modifiedWord/>
      <trackRevisions>false</trackRevisions>
    </reviewItem>
    <reviewItem>
      <errorID>729ac8d7-2ef5-4aff-9c90-08082db64720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A9F949F</paraID>
      <start>0</start>
      <end>2</end>
      <status>unmodified</status>
      <modifiedWord/>
      <trackRevisions>false</trackRevisions>
    </reviewItem>
    <reviewItem>
      <errorID>1c36d38f-d758-46d7-9b9f-17d1edac8091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594AAFAA</paraID>
      <start>0</start>
      <end>2</end>
      <status>unmodified</status>
      <modifiedWord/>
      <trackRevisions>false</trackRevisions>
    </reviewItem>
    <reviewItem>
      <errorID>d4f98da5-d462-4080-bcb1-888a7b233557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2A5131DF</paraID>
      <start>0</start>
      <end>2</end>
      <status>unmodified</status>
      <modifiedWord/>
      <trackRevisions>false</trackRevisions>
    </reviewItem>
    <reviewItem>
      <errorID>109ca794-f299-4b7a-af0b-ad62cfd2b73f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44644F40</paraID>
      <start>0</start>
      <end>2</end>
      <status>unmodified</status>
      <modifiedWord/>
      <trackRevisions>false</trackRevisions>
    </reviewItem>
    <reviewItem>
      <errorID>78f7461a-0bf3-4adc-999b-14788af7da63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3629D6F2</paraID>
      <start>0</start>
      <end>2</end>
      <status>unmodified</status>
      <modifiedWord/>
      <trackRevisions>false</trackRevisions>
    </reviewItem>
    <reviewItem>
      <errorID>65f90d9a-0353-498e-ae62-75b8c612b323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2FA0AE2A</paraID>
      <start>0</start>
      <end>2</end>
      <status>unmodified</status>
      <modifiedWord/>
      <trackRevisions>false</trackRevisions>
    </reviewItem>
    <reviewItem>
      <errorID>0eafe124-b741-4168-b522-e49db397a701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6AC2A60E</paraID>
      <start>0</start>
      <end>2</end>
      <status>unmodified</status>
      <modifiedWord/>
      <trackRevisions>false</trackRevisions>
    </reviewItem>
    <reviewItem>
      <errorID>16fb32f0-14c9-4b58-b6b4-2849332a9c95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7F770B7D</paraID>
      <start>0</start>
      <end>2</end>
      <status>unmodified</status>
      <modifiedWord/>
      <trackRevisions>false</trackRevisions>
    </reviewItem>
    <reviewItem>
      <errorID>a72b19ce-1b21-4a00-adf9-a91759c452b8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392D9236</paraID>
      <start>0</start>
      <end>2</end>
      <status>unmodified</status>
      <modifiedWord/>
      <trackRevisions>false</trackRevisions>
    </reviewItem>
    <reviewItem>
      <errorID>9039a4a1-a959-4d5b-b23d-07421bb69bfd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6E9064B4</paraID>
      <start>0</start>
      <end>2</end>
      <status>unmodified</status>
      <modifiedWord/>
      <trackRevisions>false</trackRevisions>
    </reviewItem>
    <reviewItem>
      <errorID>a93a58fa-dc66-4cfb-93d4-34727d2b47f3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2624197D</paraID>
      <start>0</start>
      <end>2</end>
      <status>unmodified</status>
      <modifiedWord/>
      <trackRevisions>false</trackRevisions>
    </reviewItem>
    <reviewItem>
      <errorID>2f8e9027-fb3d-4867-9264-528c4747521d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65D121CB</paraID>
      <start>0</start>
      <end>2</end>
      <status>unmodified</status>
      <modifiedWord/>
      <trackRevisions>false</trackRevisions>
    </reviewItem>
    <reviewItem>
      <errorID>e99759f1-3ec9-4f45-b859-66f51483d6f1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1EE96755</paraID>
      <start>0</start>
      <end>2</end>
      <status>unmodified</status>
      <modifiedWord/>
      <trackRevisions>false</trackRevisions>
    </reviewItem>
    <reviewItem>
      <errorID>b38b627d-92f4-49ef-87c9-28712b04664a</errorID>
      <errorWord>、或者</errorWord>
      <group>L1_Word</group>
      <groupName>字词问题</groupName>
      <ability>L2_Typo</ability>
      <abilityName>字词错误</abilityName>
      <candidateList>
        <item>，或者</item>
      </candidateList>
      <explain/>
      <paraID>2C5BEC7F</paraID>
      <start>18</start>
      <end>21</end>
      <status>unmodified</status>
      <modifiedWord/>
      <trackRevisions>false</trackRevisions>
    </reviewItem>
    <reviewItem>
      <errorID>28fd1f34-685f-4b8f-be7a-a794dc59e9c7</errorID>
      <errorWord>、或者</errorWord>
      <group>L1_Word</group>
      <groupName>字词问题</groupName>
      <ability>L2_Typo</ability>
      <abilityName>字词错误</abilityName>
      <candidateList>
        <item>，或者</item>
      </candidateList>
      <explain/>
      <paraID>2C5BEC7F</paraID>
      <start>27</start>
      <end>30</end>
      <status>unmodified</status>
      <modifiedWord/>
      <trackRevisions>false</trackRevisions>
    </reviewItem>
    <reviewItem>
      <errorID>838cee86-bc7f-4560-872b-703ef15471e9</errorID>
      <errorWord>。】</errorWord>
      <group>L1_Punc</group>
      <groupName>标点问题</groupName>
      <ability>L2_Punc</ability>
      <abilityName>标点符号检查</abilityName>
      <candidateList>
        <item>】</item>
      </candidateList>
      <explain/>
      <paraID>7221267D</paraID>
      <start>154</start>
      <end>156</end>
      <status>unmodified</status>
      <modifiedWord/>
      <trackRevisions>false</trackRevisions>
    </reviewItem>
    <reviewItem>
      <errorID>7bc53bf7-b5cd-4cd3-b51f-04c7c38b21f3</errorID>
      <errorWord>号</errorWord>
      <group>L1_Knowledge</group>
      <groupName>知识性问题</groupName>
      <ability>L2_Knowledge</ability>
      <abilityName>其他知识</abilityName>
      <candidateList>
        <item>类</item>
      </candidateList>
      <explain/>
      <paraID>7334186B</paraID>
      <start>59</start>
      <end>60</end>
      <status>unmodified</status>
      <modifiedWord/>
      <trackRevisions>false</trackRevisions>
    </reviewItem>
    <reviewItem>
      <errorID>8854e622-e794-4de8-854d-8c4ab9fd1958</errorID>
      <errorWord>(</errorWord>
      <group>L1_Format</group>
      <groupName>格式问题</groupName>
      <ability>L2_HalfPunc</ability>
      <abilityName>全半角检查</abilityName>
      <candidateList>
        <item>（</item>
      </candidateList>
      <explain>文本全半角错误。</explain>
      <paraID>45D3786C</paraID>
      <start>7</start>
      <end>8</end>
      <status>unmodified</status>
      <modifiedWord/>
      <trackRevisions>false</trackRevisions>
    </reviewItem>
    <reviewItem>
      <errorID>21a7ea3f-7f8b-4010-8e3f-5fb816dea463</errorID>
      <errorWord>)</errorWord>
      <group>L1_Format</group>
      <groupName>格式问题</groupName>
      <ability>L2_HalfPunc</ability>
      <abilityName>全半角检查</abilityName>
      <candidateList>
        <item>）</item>
      </candidateList>
      <explain>文本全半角错误。</explain>
      <paraID>45D3786C</paraID>
      <start>15</start>
      <end>16</end>
      <status>unmodified</status>
      <modifiedWord/>
      <trackRevisions>false</trackRevisions>
    </reviewItem>
    <reviewItem>
      <errorID>c4406514-8501-4040-8057-a13e1d0ca90e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7209B4B9</paraID>
      <start>0</start>
      <end>2</end>
      <status>unmodified</status>
      <modifiedWord/>
      <trackRevisions>false</trackRevisions>
    </reviewItem>
    <reviewItem>
      <errorID>c6bfa7d1-228e-4402-80d2-222b5f344820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55A2E2E7</paraID>
      <start>0</start>
      <end>2</end>
      <status>unmodified</status>
      <modifiedWord/>
      <trackRevisions>false</trackRevisions>
    </reviewItem>
    <reviewItem>
      <errorID>982b370e-cba4-49e3-9001-dd932712a974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60BF9B5F</paraID>
      <start>0</start>
      <end>2</end>
      <status>unmodified</status>
      <modifiedWord/>
      <trackRevisions>false</trackRevisions>
    </reviewItem>
    <reviewItem>
      <errorID>7fd4b63f-bf8b-4f5a-a92b-93c80efc90dc</errorID>
      <errorWord>车身结构</errorWord>
      <group>L1_Knowledge</group>
      <groupName>知识性问题</groupName>
      <ability>L2_Term</ability>
      <abilityName>专业术语</abilityName>
      <candidateList>
        <item>井身结构</item>
      </candidateList>
      <explain/>
      <paraID> 64BCF98</paraID>
      <start>5</start>
      <end>9</end>
      <status>unmodified</status>
      <modifiedWord/>
      <trackRevisions>false</trackRevisions>
    </reviewItem>
    <reviewItem>
      <errorID>a8bd70b4-411e-4052-948f-e3e6f3fbd344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23E48B6B</paraID>
      <start>0</start>
      <end>2</end>
      <status>unmodified</status>
      <modifiedWord/>
      <trackRevisions>false</trackRevisions>
    </reviewItem>
    <reviewItem>
      <errorID>4f528951-8de1-4868-a29c-cab3761edbe3</errorID>
      <errorWord>)</errorWord>
      <group>L1_Format</group>
      <groupName>格式问题</groupName>
      <ability>L2_HalfPunc</ability>
      <abilityName>全半角检查</abilityName>
      <candidateList>
        <item>）</item>
      </candidateList>
      <explain>文本全半角错误。</explain>
      <paraID>3140E41C</paraID>
      <start>2</start>
      <end>3</end>
      <status>unmodified</status>
      <modifiedWord/>
      <trackRevisions>false</trackRevisions>
    </reviewItem>
    <reviewItem>
      <errorID>e8062ca6-d225-4999-9f05-cadbb52cb403</errorID>
      <errorWord>)</errorWord>
      <group>L1_Format</group>
      <groupName>格式问题</groupName>
      <ability>L2_HalfPunc</ability>
      <abilityName>全半角检查</abilityName>
      <candidateList>
        <item>）</item>
      </candidateList>
      <explain>文本全半角错误。</explain>
      <paraID>55ECAD21</paraID>
      <start>4</start>
      <end>5</end>
      <status>unmodified</status>
      <modifiedWord/>
      <trackRevisions>false</trackRevisions>
    </reviewItem>
    <reviewItem>
      <errorID>2b87aacb-70f3-4882-93d8-8c27fa4cd34e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756D79C</paraID>
      <start>0</start>
      <end>2</end>
      <status>unmodified</status>
      <modifiedWord/>
      <trackRevisions>false</trackRevisions>
    </reviewItem>
    <reviewItem>
      <errorID>368f0d8f-6621-444d-a811-031134a9930e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44C50129</paraID>
      <start>0</start>
      <end>2</end>
      <status>unmodified</status>
      <modifiedWord/>
      <trackRevisions>false</trackRevisions>
    </reviewItem>
    <reviewItem>
      <errorID>4e5e991e-91e2-4f39-a076-f20c0bad9c0b</errorID>
      <errorWord>KW</errorWord>
      <group>L1_Word</group>
      <groupName>字词问题</groupName>
      <ability>L2_Typo</ability>
      <abilityName>字词错误</abilityName>
      <candidateList>
        <item>kW</item>
      </candidateList>
      <explain/>
      <paraID>7C8D58A8</paraID>
      <start>21</start>
      <end>23</end>
      <status>unmodified</status>
      <modifiedWord/>
      <trackRevisions>false</trackRevisions>
    </reviewItem>
    <reviewItem>
      <errorID>a234bc01-99fa-40ec-86ab-92619e0604d8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3AA32C47</paraID>
      <start>0</start>
      <end>2</end>
      <status>unmodified</status>
      <modifiedWord/>
      <trackRevisions>false</trackRevisions>
    </reviewItem>
    <reviewItem>
      <errorID>76049076-bbfe-4e3e-aa4e-539221ee0616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470C47A2</paraID>
      <start>0</start>
      <end>2</end>
      <status>unmodified</status>
      <modifiedWord/>
      <trackRevisions>false</trackRevisions>
    </reviewItem>
    <reviewItem>
      <errorID>fc30ccf0-9c5a-4ae0-88fd-9fd251077b2f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2BE853DE</paraID>
      <start>0</start>
      <end>2</end>
      <status>unmodified</status>
      <modifiedWord/>
      <trackRevisions>false</trackRevisions>
    </reviewItem>
    <reviewItem>
      <errorID>01a8a0aa-ca95-4744-9187-204840d4724c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53EAD9F5</paraID>
      <start>0</start>
      <end>2</end>
      <status>unmodified</status>
      <modifiedWord/>
      <trackRevisions>false</trackRevisions>
    </reviewItem>
    <reviewItem>
      <errorID>a999d408-251a-4d75-a15f-e0352301c919</errorID>
      <errorWord>8、</errorWord>
      <group>L1_Format</group>
      <groupName>格式问题</groupName>
      <ability>L2_Ordinal</ability>
      <abilityName>序号格式</abilityName>
      <candidateList>
        <item>8.</item>
      </candidateList>
      <explain>当前序号格式不规范，建议修改为规范格式[8.]。</explain>
      <paraID>3627B4AF</paraID>
      <start>0</start>
      <end>2</end>
      <status>unmodified</status>
      <modifiedWord/>
      <trackRevisions>false</trackRevisions>
    </reviewItem>
    <reviewItem>
      <errorID>52fac8c2-f6da-4b0c-9fa1-46bb8330eadd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42B413DB</paraID>
      <start>4</start>
      <end>6</end>
      <status>unmodified</status>
      <modifiedWord/>
      <trackRevisions>false</trackRevisions>
    </reviewItem>
    <reviewItem>
      <errorID>4eb69379-0217-4e9b-aee0-8a7ef82e5927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7EFF0CED</paraID>
      <start>26</start>
      <end>27</end>
      <status>unmodified</status>
      <modifiedWord/>
      <trackRevisions>false</trackRevisions>
    </reviewItem>
    <reviewItem>
      <errorID>5ef138cd-02e8-4008-b38f-d918e2459403</errorID>
      <errorWord>(</errorWord>
      <group>L1_Format</group>
      <groupName>格式问题</groupName>
      <ability>L2_HalfPunc</ability>
      <abilityName>全半角检查</abilityName>
      <candidateList>
        <item>（</item>
      </candidateList>
      <explain>文本全半角错误。</explain>
      <paraID>7EFF0CED</paraID>
      <start>39</start>
      <end>40</end>
      <status>unmodified</status>
      <modifiedWord/>
      <trackRevisions>false</trackRevisions>
    </reviewItem>
    <reviewItem>
      <errorID>1afe3562-4a7f-4431-9f6e-ce0c78262824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673EF7C2</paraID>
      <start>0</start>
      <end>3</end>
      <status>unmodified</status>
      <modifiedWord/>
      <trackRevisions>false</trackRevisions>
    </reviewItem>
    <reviewItem>
      <errorID>7642ab32-4bcb-4238-b77a-d845fdc6a214</errorID>
      <errorWord>(</errorWord>
      <group>L1_Format</group>
      <groupName>格式问题</groupName>
      <ability>L2_HalfPunc</ability>
      <abilityName>全半角检查</abilityName>
      <candidateList>
        <item>（</item>
      </candidateList>
      <explain>文本全半角错误。</explain>
      <paraID>5B6EB363</paraID>
      <start>12</start>
      <end>13</end>
      <status>unmodified</status>
      <modifiedWord/>
      <trackRevisions>false</trackRevisions>
    </reviewItem>
    <reviewItem>
      <errorID>cee573d7-543b-4fa8-8ec0-e4974d5c1000</errorID>
      <errorWord>)</errorWord>
      <group>L1_Format</group>
      <groupName>格式问题</groupName>
      <ability>L2_HalfPunc</ability>
      <abilityName>全半角检查</abilityName>
      <candidateList>
        <item>）</item>
      </candidateList>
      <explain>文本全半角错误。</explain>
      <paraID>5B6EB363</paraID>
      <start>24</start>
      <end>25</end>
      <status>unmodified</status>
      <modifiedWord/>
      <trackRevisions>false</trackRevisions>
    </reviewItem>
    <reviewItem>
      <errorID>8e1a1a94-bc05-41e5-b774-5fc657caf9b9</errorID>
      <errorWord>电拖线</errorWord>
      <group>L1_Word</group>
      <groupName>字词问题</groupName>
      <ability>L2_Typo</ability>
      <abilityName>字词错误</abilityName>
      <candidateList>
        <item>电缆线</item>
      </candidateList>
      <explain/>
      <paraID>5B6EB363</paraID>
      <start>28</start>
      <end>31</end>
      <status>unmodified</status>
      <modifiedWord/>
      <trackRevisions>false</trackRevisions>
    </reviewItem>
    <reviewItem>
      <errorID>46339f85-4dab-4615-a4c2-92db88ebbeba</errorID>
      <errorWord>项</errorWord>
      <group>L1_Word</group>
      <groupName>字词问题</groupName>
      <ability>L2_Typo</ability>
      <abilityName>字词错误</abilityName>
      <candidateList>
        <item>项目</item>
      </candidateList>
      <explain>〈名〉事物分成的门类：服务～｜体育～｜建设～。</explain>
      <paraID> 1F9605C</paraID>
      <start>85</start>
      <end>86</end>
      <status>unmodified</status>
      <modifiedWord/>
      <trackRevisions>false</trackRevisions>
    </reviewItem>
    <reviewItem>
      <errorID>77d52416-b644-4811-90d5-c01371d21257</errorID>
      <errorWord>需具备</errorWord>
      <group>L1_Word</group>
      <groupName>字词问题</groupName>
      <ability>L2_Typo</ability>
      <abilityName>字词错误</abilityName>
      <candidateList>
        <item>须具备</item>
      </candidateList>
      <explain/>
      <paraID>61376BAB</paraID>
      <start>30</start>
      <end>33</end>
      <status>unmodified</status>
      <modifiedWord/>
      <trackRevisions>false</trackRevisions>
    </reviewItem>
    <reviewItem>
      <errorID>3f4b3a4d-0a62-4bd4-8baf-5f704622bbeb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2A8365A0</paraID>
      <start>0</start>
      <end>2</end>
      <status>unmodified</status>
      <modifiedWord/>
      <trackRevisions>false</trackRevisions>
    </reviewItem>
    <reviewItem>
      <errorID>24490e2d-a257-4422-9da9-d07a0091c95a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DDE7B00</paraID>
      <start>0</start>
      <end>2</end>
      <status>unmodified</status>
      <modifiedWord/>
      <trackRevisions>false</trackRevisions>
    </reviewItem>
    <reviewItem>
      <errorID>b5529af9-fe9f-49de-ac28-59ed9f4c3c95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2B217A9B</paraID>
      <start>0</start>
      <end>2</end>
      <status>unmodified</status>
      <modifiedWord/>
      <trackRevisions>false</trackRevisions>
    </reviewItem>
    <reviewItem>
      <errorID>e1833de5-69d7-4f18-8c6d-771f51f41cc9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3E694A5A</paraID>
      <start>0</start>
      <end>2</end>
      <status>unmodified</status>
      <modifiedWord/>
      <trackRevisions>false</trackRevisions>
    </reviewItem>
    <reviewItem>
      <errorID>a84050db-89ef-4caf-9f24-27f60929aada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3135737F</paraID>
      <start>0</start>
      <end>2</end>
      <status>unmodified</status>
      <modifiedWord/>
      <trackRevisions>false</trackRevisions>
    </reviewItem>
    <reviewItem>
      <errorID>bccb6208-632e-4895-b299-18a00ace7630</errorID>
      <errorWord>作出</errorWord>
      <group>L1_Word</group>
      <groupName>字词问题</groupName>
      <ability>L2_Typo</ability>
      <abilityName>字词错误</abilityName>
      <candidateList>
        <item>做出</item>
      </candidateList>
      <explain/>
      <paraID>3135737F</paraID>
      <start>14</start>
      <end>16</end>
      <status>unmodified</status>
      <modifiedWord/>
      <trackRevisions>false</trackRevisions>
    </reviewItem>
    <reviewItem>
      <errorID>7d858259-ab9c-4aca-b7eb-51f7ff3ead20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4BBD504D</paraID>
      <start>0</start>
      <end>2</end>
      <status>unmodified</status>
      <modifiedWord/>
      <trackRevisions>false</trackRevisions>
    </reviewItem>
    <reviewItem>
      <errorID>6f5a34bb-b68c-4048-85cf-2df41ca2f32d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5A649B91</paraID>
      <start>0</start>
      <end>2</end>
      <status>unmodified</status>
      <modifiedWord/>
      <trackRevisions>false</trackRevisions>
    </reviewItem>
    <reviewItem>
      <errorID>16ce0bb6-4e11-4902-b031-0c6ff3f25892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7CAC0452</paraID>
      <start>0</start>
      <end>2</end>
      <status>unmodified</status>
      <modifiedWord/>
      <trackRevisions>false</trackRevisions>
    </reviewItem>
    <reviewItem>
      <errorID>908f0bb8-990e-49cb-a22d-334ea8209b42</errorID>
      <errorWord>号</errorWord>
      <group>L1_Word</group>
      <groupName>字词问题</groupName>
      <ability>L2_Typo</ability>
      <abilityName>字词错误</abilityName>
      <candidateList>
        <item/>
      </candidateList>
      <explain/>
      <paraID>7886C98E</paraID>
      <start>13</start>
      <end>14</end>
      <status>unmodified</status>
      <modifiedWord/>
      <trackRevisions>false</trackRevisions>
    </reviewItem>
    <reviewItem>
      <errorID>4aa7d6d1-2b7c-4af8-9f55-7ee1270fe188</errorID>
      <errorWord>间</errorWord>
      <group>L1_Word</group>
      <groupName>字词问题</groupName>
      <ability>L2_Typo</ability>
      <abilityName>字词错误</abilityName>
      <candidateList>
        <item>间内</item>
      </candidateList>
      <explain/>
      <paraID>1D3CF2B9</paraID>
      <start>47</start>
      <end>48</end>
      <status>unmodified</status>
      <modifiedWord/>
      <trackRevisions>false</trackRevisions>
    </reviewItem>
    <reviewItem>
      <errorID>62d2ea99-d872-4bf1-a831-aac3b16a5b20</errorID>
      <errorWord>，</errorWord>
      <group>L1_Punc</group>
      <groupName>标点问题</groupName>
      <ability>L2_Punc</ability>
      <abilityName>标点符号检查</abilityName>
      <candidateList/>
      <explain/>
      <paraID>5250DE14</paraID>
      <start>5</start>
      <end>6</end>
      <status>unmodified</status>
      <modifiedWord/>
      <trackRevisions>false</trackRevisions>
    </reviewItem>
    <reviewItem>
      <errorID>47049933-072a-47b9-83b7-53803229147d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9CF7961</paraID>
      <start>0</start>
      <end>2</end>
      <status>unmodified</status>
      <modifiedWord/>
      <trackRevisions>false</trackRevisions>
    </reviewItem>
    <reviewItem>
      <errorID>c1b10ad0-3af2-499e-b462-36029dfb1e75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77702A98</paraID>
      <start>0</start>
      <end>2</end>
      <status>unmodified</status>
      <modifiedWord/>
      <trackRevisions>false</trackRevisions>
    </reviewItem>
    <reviewItem>
      <errorID>e322e096-0798-4896-b824-13d8ba969b44</errorID>
      <errorWord>[2014]68号</errorWord>
      <group>L1_Knowledge</group>
      <groupName>知识性问题</groupName>
      <ability>L2_Knowledge</ability>
      <abilityName>其他知识</abilityName>
      <candidateList>
        <item>〔2014〕68号</item>
      </candidateList>
      <explain>发文字号格式错误。</explain>
      <paraID>26BB48C9</paraID>
      <start>36</start>
      <end>45</end>
      <status>unmodified</status>
      <modifiedWord/>
      <trackRevisions>false</trackRevisions>
    </reviewItem>
    <reviewItem>
      <errorID>8bc8ea29-0e08-468e-b70d-5bf5d35b21b8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17B03784</paraID>
      <start>0</start>
      <end>2</end>
      <status>unmodified</status>
      <modifiedWord/>
      <trackRevisions>false</trackRevisions>
    </reviewItem>
    <reviewItem>
      <errorID>e2ab447b-68fa-4483-881a-66c60f0fb949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5E4E729B</paraID>
      <start>0</start>
      <end>2</end>
      <status>unmodified</status>
      <modifiedWord/>
      <trackRevisions>false</trackRevisions>
    </reviewItem>
    <reviewItem>
      <errorID>3bfcc149-f994-4964-b197-57cc2f4218b2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28F923C</paraID>
      <start>0</start>
      <end>2</end>
      <status>unmodified</status>
      <modifiedWord/>
      <trackRevisions>false</trackRevisions>
    </reviewItem>
    <reviewItem>
      <errorID>b60a68f0-05af-463c-b1ae-593038907bd3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58E9A6D1</paraID>
      <start>0</start>
      <end>2</end>
      <status>unmodified</status>
      <modifiedWord/>
      <trackRevisions>false</trackRevisions>
    </reviewItem>
    <reviewItem>
      <errorID>7d04cd97-22f0-4f9d-be7a-1472262e396f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567A35CE</paraID>
      <start>0</start>
      <end>2</end>
      <status>unmodified</status>
      <modifiedWord/>
      <trackRevisions>false</trackRevisions>
    </reviewItem>
    <reviewItem>
      <errorID>743a7c39-830c-4f7c-a6d9-8fc4c3c71701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296EF4CE</paraID>
      <start>0</start>
      <end>2</end>
      <status>unmodified</status>
      <modifiedWord/>
      <trackRevisions>false</trackRevisions>
    </reviewItem>
    <reviewItem>
      <errorID>d84a1043-0a80-4b7b-b96b-62669407ab18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20B25BEE</paraID>
      <start>0</start>
      <end>2</end>
      <status>unmodified</status>
      <modifiedWord/>
      <trackRevisions>false</trackRevisions>
    </reviewItem>
    <reviewItem>
      <errorID>a8578c7d-f686-4b9d-bf36-8af2d3c6deb3</errorID>
      <errorWord>(</errorWord>
      <group>L1_Format</group>
      <groupName>格式问题</groupName>
      <ability>L2_HalfPunc</ability>
      <abilityName>全半角检查</abilityName>
      <candidateList>
        <item>（</item>
      </candidateList>
      <explain>文本全半角错误。</explain>
      <paraID>5D9C1849</paraID>
      <start>5</start>
      <end>6</end>
      <status>unmodified</status>
      <modifiedWord/>
      <trackRevisions>false</trackRevisions>
    </reviewItem>
    <reviewItem>
      <errorID>e6ef101e-157c-4310-b488-0dd4cf6559eb</errorID>
      <errorWord>)</errorWord>
      <group>L1_Format</group>
      <groupName>格式问题</groupName>
      <ability>L2_HalfPunc</ability>
      <abilityName>全半角检查</abilityName>
      <candidateList>
        <item>）</item>
      </candidateList>
      <explain>文本全半角错误。</explain>
      <paraID>5D9C1849</paraID>
      <start>8</start>
      <end>9</end>
      <status>unmodified</status>
      <modifiedWord/>
      <trackRevisions>false</trackRevisions>
    </reviewItem>
    <reviewItem>
      <errorID>d10fb852-85b3-419f-ae41-bf0830e9950e</errorID>
      <errorWord>：）</errorWord>
      <group>L1_Punc</group>
      <groupName>标点问题</groupName>
      <ability>L2_Punc</ability>
      <abilityName>标点符号检查</abilityName>
      <candidateList>
        <item>）</item>
      </candidateList>
      <explain/>
      <paraID>7D7FE458</paraID>
      <start>4</start>
      <end>6</end>
      <status>unmodified</status>
      <modifiedWord/>
      <trackRevisions>false</trackRevisions>
    </reviewItem>
    <reviewItem>
      <errorID>25d607f6-d87f-490d-9a88-cb4d65fad467</errorID>
      <errorWord>(</errorWord>
      <group>L1_Format</group>
      <groupName>格式问题</groupName>
      <ability>L2_HalfPunc</ability>
      <abilityName>全半角检查</abilityName>
      <candidateList>
        <item>（</item>
      </candidateList>
      <explain>文本全半角错误。</explain>
      <paraID>715CECBF</paraID>
      <start>13</start>
      <end>14</end>
      <status>unmodified</status>
      <modifiedWord/>
      <trackRevisions>false</trackRevisions>
    </reviewItem>
    <reviewItem>
      <errorID>dfd14296-42b4-49d9-a509-da0432206443</errorID>
      <errorWord>文</errorWord>
      <group>L1_Word</group>
      <groupName>字词问题</groupName>
      <ability>L2_Typo</ability>
      <abilityName>字词错误</abilityName>
      <candidateList>
        <item>文件</item>
      </candidateList>
      <explain/>
      <paraID>55C475C7</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2C3E89F-3B80-47C3-94C8-E080AA2B70E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陈淼雷</cp:lastModifiedBy>
  <cp:revision>119</cp:revision>
  <dcterms:created xsi:type="dcterms:W3CDTF">2025-05-19T04:24:00Z</dcterms:created>
  <dcterms:modified xsi:type="dcterms:W3CDTF">2025-12-10T00:06:46Z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eyJoZGlkIjoiZDRhMWFkZjkyOTJhMDRiMGUxY2MyNmJlNzA4YmVjYzAiLCJ1c2VySWQiOiIxNjA0NzcxMDY1In0=</vt:lpwstr>
  </property>
  <property fmtid="{D5CDD505-2E9C-101B-9397-08002B2CF9AE}" pid="3" name="KSOProductBuildVer">
    <vt:lpwstr>2052-12.1.0.24034</vt:lpwstr>
  </property>
  <property fmtid="{D5CDD505-2E9C-101B-9397-08002B2CF9AE}" pid="4" name="ICV">
    <vt:lpwstr>E070EEE1CA3946308506BCA7673067A4_13</vt:lpwstr>
  </property>
</Properties>
</file>